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1061" w14:textId="51C6E6A6" w:rsidR="003770F9" w:rsidRPr="006B7DD2" w:rsidRDefault="00427D2B" w:rsidP="003770F9">
      <w:pPr>
        <w:rPr>
          <w:rFonts w:asciiTheme="minorHAnsi" w:eastAsia="Verdana" w:hAnsiTheme="minorHAnsi" w:cstheme="minorHAnsi"/>
          <w:bCs/>
          <w:color w:val="4E81BD"/>
          <w:sz w:val="32"/>
          <w:szCs w:val="32"/>
        </w:rPr>
      </w:pPr>
      <w:r>
        <w:rPr>
          <w:rFonts w:asciiTheme="minorHAnsi" w:eastAsia="Verdana" w:hAnsiTheme="minorHAnsi" w:cstheme="minorHAnsi"/>
          <w:bCs/>
          <w:color w:val="4E81BD"/>
          <w:sz w:val="32"/>
          <w:szCs w:val="32"/>
        </w:rPr>
        <w:t xml:space="preserve">Allergy &amp; </w:t>
      </w:r>
      <w:r w:rsidR="003770F9" w:rsidRPr="006B7DD2">
        <w:rPr>
          <w:rFonts w:asciiTheme="minorHAnsi" w:eastAsia="Verdana" w:hAnsiTheme="minorHAnsi" w:cstheme="minorHAnsi"/>
          <w:bCs/>
          <w:color w:val="4E81BD"/>
          <w:sz w:val="32"/>
          <w:szCs w:val="32"/>
        </w:rPr>
        <w:t>Anaphylaxis</w:t>
      </w:r>
      <w:r>
        <w:rPr>
          <w:rFonts w:asciiTheme="minorHAnsi" w:eastAsia="Verdana" w:hAnsiTheme="minorHAnsi" w:cstheme="minorHAnsi"/>
          <w:bCs/>
          <w:color w:val="4E81BD"/>
          <w:sz w:val="32"/>
          <w:szCs w:val="32"/>
        </w:rPr>
        <w:t xml:space="preserve"> Policy </w:t>
      </w:r>
    </w:p>
    <w:p w14:paraId="7A1FA6AD" w14:textId="77777777" w:rsidR="003770F9" w:rsidRPr="003770F9" w:rsidRDefault="003770F9" w:rsidP="003770F9">
      <w:pPr>
        <w:spacing w:before="8" w:line="208" w:lineRule="exact"/>
        <w:ind w:right="720"/>
        <w:textAlignment w:val="baseline"/>
        <w:rPr>
          <w:rFonts w:asciiTheme="minorHAnsi" w:eastAsia="Arial" w:hAnsiTheme="minorHAnsi" w:cstheme="minorHAnsi"/>
          <w:color w:val="000000"/>
          <w:sz w:val="18"/>
        </w:rPr>
      </w:pPr>
    </w:p>
    <w:p w14:paraId="2B4A440B" w14:textId="77777777" w:rsidR="003770F9" w:rsidRPr="006B7DD2" w:rsidRDefault="003770F9" w:rsidP="003770F9">
      <w:pPr>
        <w:pStyle w:val="OmniPage2"/>
        <w:tabs>
          <w:tab w:val="left" w:pos="2250"/>
          <w:tab w:val="right" w:pos="9568"/>
        </w:tabs>
        <w:ind w:right="210"/>
        <w:rPr>
          <w:rFonts w:asciiTheme="minorHAnsi" w:eastAsia="Verdana" w:hAnsiTheme="minorHAnsi" w:cstheme="minorHAnsi"/>
          <w:bCs/>
          <w:color w:val="4E81BD"/>
          <w:sz w:val="26"/>
          <w:szCs w:val="26"/>
          <w:lang w:val="en-AU"/>
        </w:rPr>
      </w:pPr>
      <w:r w:rsidRPr="006B7DD2">
        <w:rPr>
          <w:rFonts w:asciiTheme="minorHAnsi" w:eastAsia="Verdana" w:hAnsiTheme="minorHAnsi" w:cstheme="minorHAnsi"/>
          <w:bCs/>
          <w:color w:val="4E81BD"/>
          <w:sz w:val="26"/>
          <w:szCs w:val="26"/>
          <w:lang w:val="en-AU"/>
        </w:rPr>
        <w:t>Rationale</w:t>
      </w:r>
    </w:p>
    <w:p w14:paraId="2DA7C702" w14:textId="13EAAA12" w:rsidR="00F50CAE" w:rsidRPr="00F50CAE" w:rsidRDefault="00F50CAE" w:rsidP="00F50CAE">
      <w:pPr>
        <w:jc w:val="both"/>
        <w:rPr>
          <w:rFonts w:asciiTheme="minorHAnsi" w:hAnsiTheme="minorHAnsi" w:cstheme="minorHAnsi"/>
          <w:sz w:val="22"/>
          <w:szCs w:val="22"/>
          <w:lang w:val="en-AU"/>
        </w:rPr>
      </w:pPr>
      <w:r w:rsidRPr="00F50CAE">
        <w:rPr>
          <w:rFonts w:asciiTheme="minorHAnsi" w:hAnsiTheme="minorHAnsi" w:cstheme="minorHAnsi"/>
          <w:sz w:val="22"/>
          <w:szCs w:val="22"/>
          <w:lang w:val="en-AU"/>
        </w:rPr>
        <w:t xml:space="preserve">It is important that all students are safe at </w:t>
      </w:r>
      <w:r>
        <w:rPr>
          <w:rFonts w:asciiTheme="minorHAnsi" w:hAnsiTheme="minorHAnsi" w:cstheme="minorHAnsi"/>
          <w:sz w:val="22"/>
          <w:szCs w:val="22"/>
          <w:lang w:val="en-AU"/>
        </w:rPr>
        <w:t>Mid North</w:t>
      </w:r>
      <w:r w:rsidRPr="00F50CAE">
        <w:rPr>
          <w:rFonts w:asciiTheme="minorHAnsi" w:hAnsiTheme="minorHAnsi" w:cstheme="minorHAnsi"/>
          <w:sz w:val="22"/>
          <w:szCs w:val="22"/>
          <w:lang w:val="en-AU"/>
        </w:rPr>
        <w:t xml:space="preserve"> Christian College. This safety extends to those students with allergies and health related issues, in this instance specifically, allergies that may result in anaphylaxis.</w:t>
      </w:r>
    </w:p>
    <w:p w14:paraId="3F8A09D3" w14:textId="77777777" w:rsidR="00F50CAE" w:rsidRDefault="00F50CAE" w:rsidP="00427D2B">
      <w:pPr>
        <w:pStyle w:val="OmniPage2"/>
        <w:tabs>
          <w:tab w:val="left" w:pos="2250"/>
          <w:tab w:val="right" w:pos="9568"/>
        </w:tabs>
        <w:spacing w:before="40" w:line="240" w:lineRule="auto"/>
        <w:ind w:right="210"/>
        <w:jc w:val="both"/>
        <w:rPr>
          <w:rFonts w:asciiTheme="minorHAnsi" w:eastAsia="Verdana" w:hAnsiTheme="minorHAnsi" w:cstheme="minorHAnsi"/>
          <w:sz w:val="22"/>
          <w:szCs w:val="24"/>
          <w:lang w:val="en-AU"/>
        </w:rPr>
      </w:pPr>
    </w:p>
    <w:p w14:paraId="216D05D5" w14:textId="29010DB0" w:rsidR="003770F9" w:rsidRPr="003770F9" w:rsidRDefault="003770F9" w:rsidP="00427D2B">
      <w:pPr>
        <w:pStyle w:val="OmniPage2"/>
        <w:tabs>
          <w:tab w:val="left" w:pos="2250"/>
          <w:tab w:val="right" w:pos="9568"/>
        </w:tabs>
        <w:spacing w:before="40" w:line="240" w:lineRule="auto"/>
        <w:ind w:right="210"/>
        <w:jc w:val="both"/>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 xml:space="preserve">Mid North Christian College </w:t>
      </w:r>
      <w:r w:rsidR="00F50CAE">
        <w:rPr>
          <w:rFonts w:asciiTheme="minorHAnsi" w:eastAsia="Verdana" w:hAnsiTheme="minorHAnsi" w:cstheme="minorHAnsi"/>
          <w:sz w:val="22"/>
          <w:szCs w:val="24"/>
          <w:lang w:val="en-AU"/>
        </w:rPr>
        <w:t xml:space="preserve">also </w:t>
      </w:r>
      <w:r w:rsidRPr="003770F9">
        <w:rPr>
          <w:rFonts w:asciiTheme="minorHAnsi" w:eastAsia="Verdana" w:hAnsiTheme="minorHAnsi" w:cstheme="minorHAnsi"/>
          <w:sz w:val="22"/>
          <w:szCs w:val="24"/>
          <w:lang w:val="en-AU"/>
        </w:rPr>
        <w:t xml:space="preserve">seeks to ensure students and staff </w:t>
      </w:r>
      <w:r w:rsidR="000721A1" w:rsidRPr="003770F9">
        <w:rPr>
          <w:rFonts w:asciiTheme="minorHAnsi" w:eastAsia="Verdana" w:hAnsiTheme="minorHAnsi" w:cstheme="minorHAnsi"/>
          <w:sz w:val="22"/>
          <w:szCs w:val="24"/>
          <w:lang w:val="en-AU"/>
        </w:rPr>
        <w:t>can</w:t>
      </w:r>
      <w:r w:rsidRPr="003770F9">
        <w:rPr>
          <w:rFonts w:asciiTheme="minorHAnsi" w:eastAsia="Verdana" w:hAnsiTheme="minorHAnsi" w:cstheme="minorHAnsi"/>
          <w:sz w:val="22"/>
          <w:szCs w:val="24"/>
          <w:lang w:val="en-AU"/>
        </w:rPr>
        <w:t xml:space="preserve"> engage in the same experiences as everyone else. An individual who has been diagnosed with severe allergies</w:t>
      </w:r>
      <w:r w:rsidR="009F2E6E">
        <w:rPr>
          <w:rFonts w:asciiTheme="minorHAnsi" w:eastAsia="Verdana" w:hAnsiTheme="minorHAnsi" w:cstheme="minorHAnsi"/>
          <w:sz w:val="22"/>
          <w:szCs w:val="24"/>
          <w:lang w:val="en-AU"/>
        </w:rPr>
        <w:t xml:space="preserve"> or </w:t>
      </w:r>
      <w:r w:rsidRPr="003770F9">
        <w:rPr>
          <w:rFonts w:asciiTheme="minorHAnsi" w:eastAsia="Verdana" w:hAnsiTheme="minorHAnsi" w:cstheme="minorHAnsi"/>
          <w:sz w:val="22"/>
          <w:szCs w:val="24"/>
          <w:lang w:val="en-AU"/>
        </w:rPr>
        <w:t>anaphylaxis will be supported to take part in all College activities with appropriate medical care provided in the event of an emergency.</w:t>
      </w:r>
    </w:p>
    <w:p w14:paraId="6E858D13" w14:textId="77777777" w:rsidR="003770F9" w:rsidRPr="003770F9" w:rsidRDefault="003770F9" w:rsidP="00427D2B">
      <w:pPr>
        <w:pStyle w:val="OmniPage2"/>
        <w:tabs>
          <w:tab w:val="left" w:pos="2250"/>
          <w:tab w:val="right" w:pos="9568"/>
        </w:tabs>
        <w:ind w:right="210"/>
        <w:jc w:val="both"/>
        <w:rPr>
          <w:rFonts w:asciiTheme="minorHAnsi" w:eastAsia="Verdana" w:hAnsiTheme="minorHAnsi" w:cstheme="minorHAnsi"/>
          <w:sz w:val="22"/>
          <w:szCs w:val="24"/>
          <w:lang w:val="en-AU"/>
        </w:rPr>
      </w:pPr>
    </w:p>
    <w:p w14:paraId="148203CC" w14:textId="580B7CF8" w:rsidR="003770F9" w:rsidRDefault="003770F9" w:rsidP="00427D2B">
      <w:pPr>
        <w:pStyle w:val="OmniPage2"/>
        <w:tabs>
          <w:tab w:val="left" w:pos="2250"/>
          <w:tab w:val="right" w:pos="9568"/>
        </w:tabs>
        <w:ind w:right="210"/>
        <w:jc w:val="both"/>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 xml:space="preserve">Anaphylaxis is a severe, rapidly progressive reaction to an allergen that is potentially life-threatening. The most common allergens are foods containing peanuts, nuts, eggs, dairy </w:t>
      </w:r>
      <w:r w:rsidR="000721A1" w:rsidRPr="003770F9">
        <w:rPr>
          <w:rFonts w:asciiTheme="minorHAnsi" w:eastAsia="Verdana" w:hAnsiTheme="minorHAnsi" w:cstheme="minorHAnsi"/>
          <w:sz w:val="22"/>
          <w:szCs w:val="24"/>
          <w:lang w:val="en-AU"/>
        </w:rPr>
        <w:t>products,</w:t>
      </w:r>
      <w:r w:rsidRPr="003770F9">
        <w:rPr>
          <w:rFonts w:asciiTheme="minorHAnsi" w:eastAsia="Verdana" w:hAnsiTheme="minorHAnsi" w:cstheme="minorHAnsi"/>
          <w:sz w:val="22"/>
          <w:szCs w:val="24"/>
          <w:lang w:val="en-AU"/>
        </w:rPr>
        <w:t xml:space="preserve"> and seafood. The reactions can occur </w:t>
      </w:r>
      <w:r w:rsidR="000721A1" w:rsidRPr="003770F9">
        <w:rPr>
          <w:rFonts w:asciiTheme="minorHAnsi" w:eastAsia="Verdana" w:hAnsiTheme="minorHAnsi" w:cstheme="minorHAnsi"/>
          <w:sz w:val="22"/>
          <w:szCs w:val="24"/>
          <w:lang w:val="en-AU"/>
        </w:rPr>
        <w:t>because of</w:t>
      </w:r>
      <w:r w:rsidRPr="003770F9">
        <w:rPr>
          <w:rFonts w:asciiTheme="minorHAnsi" w:eastAsia="Verdana" w:hAnsiTheme="minorHAnsi" w:cstheme="minorHAnsi"/>
          <w:sz w:val="22"/>
          <w:szCs w:val="24"/>
          <w:lang w:val="en-AU"/>
        </w:rPr>
        <w:t xml:space="preserve"> ingestion but can also occur from smelling or touching something with traces of the allergen.</w:t>
      </w:r>
      <w:r w:rsidR="00C76911">
        <w:rPr>
          <w:rFonts w:asciiTheme="minorHAnsi" w:eastAsia="Verdana" w:hAnsiTheme="minorHAnsi" w:cstheme="minorHAnsi"/>
          <w:sz w:val="22"/>
          <w:szCs w:val="24"/>
          <w:lang w:val="en-AU"/>
        </w:rPr>
        <w:t xml:space="preserve"> Other allergens can be latex, certain insect </w:t>
      </w:r>
      <w:r w:rsidR="00EE6F36">
        <w:rPr>
          <w:rFonts w:asciiTheme="minorHAnsi" w:eastAsia="Verdana" w:hAnsiTheme="minorHAnsi" w:cstheme="minorHAnsi"/>
          <w:sz w:val="22"/>
          <w:szCs w:val="24"/>
          <w:lang w:val="en-AU"/>
        </w:rPr>
        <w:t>bites/</w:t>
      </w:r>
      <w:r w:rsidR="00C76911">
        <w:rPr>
          <w:rFonts w:asciiTheme="minorHAnsi" w:eastAsia="Verdana" w:hAnsiTheme="minorHAnsi" w:cstheme="minorHAnsi"/>
          <w:sz w:val="22"/>
          <w:szCs w:val="24"/>
          <w:lang w:val="en-AU"/>
        </w:rPr>
        <w:t>stings and medication.</w:t>
      </w:r>
    </w:p>
    <w:p w14:paraId="0BBC715B" w14:textId="77777777" w:rsidR="000A05D7" w:rsidRDefault="000A05D7" w:rsidP="00427D2B">
      <w:pPr>
        <w:pStyle w:val="OmniPage2"/>
        <w:tabs>
          <w:tab w:val="left" w:pos="2250"/>
          <w:tab w:val="right" w:pos="9568"/>
        </w:tabs>
        <w:ind w:right="210"/>
        <w:jc w:val="both"/>
        <w:rPr>
          <w:rFonts w:asciiTheme="minorHAnsi" w:eastAsia="Verdana" w:hAnsiTheme="minorHAnsi" w:cstheme="minorHAnsi"/>
          <w:sz w:val="22"/>
          <w:szCs w:val="24"/>
          <w:lang w:val="en-AU"/>
        </w:rPr>
      </w:pPr>
    </w:p>
    <w:p w14:paraId="1C09D753" w14:textId="07D9A957" w:rsidR="000A05D7" w:rsidRDefault="000A05D7" w:rsidP="000A05D7">
      <w:pPr>
        <w:jc w:val="both"/>
        <w:rPr>
          <w:rFonts w:asciiTheme="minorHAnsi" w:hAnsiTheme="minorHAnsi" w:cstheme="minorHAnsi"/>
          <w:sz w:val="22"/>
          <w:szCs w:val="22"/>
          <w:lang w:val="en-AU"/>
        </w:rPr>
      </w:pPr>
      <w:r w:rsidRPr="000A05D7">
        <w:rPr>
          <w:rFonts w:asciiTheme="minorHAnsi" w:hAnsiTheme="minorHAnsi" w:cstheme="minorHAnsi"/>
          <w:sz w:val="22"/>
          <w:szCs w:val="22"/>
          <w:lang w:val="en-AU"/>
        </w:rPr>
        <w:t>It is essential that all staff members are made aware of those students who have been diagnosed at risk, what the triggers are for the children and how to minimise those triggers. Effective communication between parents and staff is essential in developing any individual management plan.</w:t>
      </w:r>
      <w:r w:rsidR="00C02C4B">
        <w:rPr>
          <w:rFonts w:asciiTheme="minorHAnsi" w:hAnsiTheme="minorHAnsi" w:cstheme="minorHAnsi"/>
          <w:sz w:val="22"/>
          <w:szCs w:val="22"/>
          <w:lang w:val="en-AU"/>
        </w:rPr>
        <w:t xml:space="preserve"> </w:t>
      </w:r>
    </w:p>
    <w:p w14:paraId="1D88A6A1" w14:textId="77777777" w:rsidR="00B22DE9" w:rsidRDefault="00B22DE9" w:rsidP="000A05D7">
      <w:pPr>
        <w:jc w:val="both"/>
        <w:rPr>
          <w:rFonts w:asciiTheme="minorHAnsi" w:hAnsiTheme="minorHAnsi" w:cstheme="minorHAnsi"/>
          <w:sz w:val="22"/>
          <w:szCs w:val="22"/>
          <w:lang w:val="en-AU"/>
        </w:rPr>
      </w:pPr>
    </w:p>
    <w:p w14:paraId="5E49550B" w14:textId="77777777" w:rsidR="00B22DE9" w:rsidRPr="000A05D7" w:rsidRDefault="00B22DE9" w:rsidP="000A05D7">
      <w:pPr>
        <w:jc w:val="both"/>
        <w:rPr>
          <w:rFonts w:asciiTheme="minorHAnsi" w:hAnsiTheme="minorHAnsi" w:cstheme="minorHAnsi"/>
          <w:sz w:val="22"/>
          <w:szCs w:val="22"/>
          <w:lang w:val="en-AU"/>
        </w:rPr>
      </w:pPr>
    </w:p>
    <w:p w14:paraId="795BB60B" w14:textId="29FF404A" w:rsidR="00B22DE9" w:rsidRDefault="00B22DE9" w:rsidP="00B22DE9">
      <w:pPr>
        <w:pStyle w:val="OmniPage2"/>
        <w:tabs>
          <w:tab w:val="left" w:pos="2250"/>
          <w:tab w:val="right" w:pos="9568"/>
        </w:tabs>
        <w:ind w:right="210"/>
        <w:rPr>
          <w:rFonts w:asciiTheme="minorHAnsi" w:eastAsia="Verdana" w:hAnsiTheme="minorHAnsi" w:cstheme="minorHAnsi"/>
          <w:bCs/>
          <w:color w:val="4E81BD"/>
          <w:sz w:val="26"/>
          <w:szCs w:val="26"/>
          <w:lang w:val="en-AU"/>
        </w:rPr>
      </w:pPr>
      <w:r>
        <w:rPr>
          <w:rFonts w:asciiTheme="minorHAnsi" w:eastAsia="Verdana" w:hAnsiTheme="minorHAnsi" w:cstheme="minorHAnsi"/>
          <w:bCs/>
          <w:color w:val="4E81BD"/>
          <w:sz w:val="26"/>
          <w:szCs w:val="26"/>
          <w:lang w:val="en-AU"/>
        </w:rPr>
        <w:t>Purpose</w:t>
      </w:r>
    </w:p>
    <w:p w14:paraId="7FB34924" w14:textId="0213F6CB" w:rsidR="000A05D7" w:rsidRDefault="00495336" w:rsidP="00427D2B">
      <w:pPr>
        <w:pStyle w:val="OmniPage2"/>
        <w:tabs>
          <w:tab w:val="left" w:pos="2250"/>
          <w:tab w:val="right" w:pos="9568"/>
        </w:tabs>
        <w:ind w:right="210"/>
        <w:jc w:val="both"/>
        <w:rPr>
          <w:rFonts w:asciiTheme="minorHAnsi" w:hAnsiTheme="minorHAnsi" w:cstheme="minorHAnsi"/>
          <w:sz w:val="22"/>
          <w:szCs w:val="22"/>
        </w:rPr>
      </w:pPr>
      <w:r w:rsidRPr="00495336">
        <w:rPr>
          <w:rFonts w:asciiTheme="minorHAnsi" w:hAnsiTheme="minorHAnsi" w:cstheme="minorHAnsi"/>
          <w:sz w:val="22"/>
          <w:szCs w:val="22"/>
        </w:rPr>
        <w:t xml:space="preserve">We aim to </w:t>
      </w:r>
      <w:proofErr w:type="spellStart"/>
      <w:r w:rsidRPr="00495336">
        <w:rPr>
          <w:rFonts w:asciiTheme="minorHAnsi" w:hAnsiTheme="minorHAnsi" w:cstheme="minorHAnsi"/>
          <w:sz w:val="22"/>
          <w:szCs w:val="22"/>
        </w:rPr>
        <w:t>minimise</w:t>
      </w:r>
      <w:proofErr w:type="spellEnd"/>
      <w:r w:rsidRPr="00495336">
        <w:rPr>
          <w:rFonts w:asciiTheme="minorHAnsi" w:hAnsiTheme="minorHAnsi" w:cstheme="minorHAnsi"/>
          <w:sz w:val="22"/>
          <w:szCs w:val="22"/>
        </w:rPr>
        <w:t xml:space="preserve"> the risk of an anaphylactic reaction occurring at </w:t>
      </w:r>
      <w:r>
        <w:rPr>
          <w:rFonts w:asciiTheme="minorHAnsi" w:hAnsiTheme="minorHAnsi" w:cstheme="minorHAnsi"/>
          <w:sz w:val="22"/>
          <w:szCs w:val="22"/>
        </w:rPr>
        <w:t>Mid North Christian College</w:t>
      </w:r>
      <w:r w:rsidRPr="00495336">
        <w:rPr>
          <w:rFonts w:asciiTheme="minorHAnsi" w:hAnsiTheme="minorHAnsi" w:cstheme="minorHAnsi"/>
          <w:sz w:val="22"/>
          <w:szCs w:val="22"/>
        </w:rPr>
        <w:t xml:space="preserve"> by implementing risk </w:t>
      </w:r>
      <w:proofErr w:type="spellStart"/>
      <w:r w:rsidRPr="00495336">
        <w:rPr>
          <w:rFonts w:asciiTheme="minorHAnsi" w:hAnsiTheme="minorHAnsi" w:cstheme="minorHAnsi"/>
          <w:sz w:val="22"/>
          <w:szCs w:val="22"/>
        </w:rPr>
        <w:t>minimisation</w:t>
      </w:r>
      <w:proofErr w:type="spellEnd"/>
      <w:r w:rsidRPr="00495336">
        <w:rPr>
          <w:rFonts w:asciiTheme="minorHAnsi" w:hAnsiTheme="minorHAnsi" w:cstheme="minorHAnsi"/>
          <w:sz w:val="22"/>
          <w:szCs w:val="22"/>
        </w:rPr>
        <w:t xml:space="preserve"> strategies and ensuring all staff members are adequately trained to respond appropriately and competently to an anaphylactic reaction. We also aim to ensure that the risk of children with known allergies </w:t>
      </w:r>
      <w:proofErr w:type="gramStart"/>
      <w:r w:rsidRPr="00495336">
        <w:rPr>
          <w:rFonts w:asciiTheme="minorHAnsi" w:hAnsiTheme="minorHAnsi" w:cstheme="minorHAnsi"/>
          <w:sz w:val="22"/>
          <w:szCs w:val="22"/>
        </w:rPr>
        <w:t>coming into contact with</w:t>
      </w:r>
      <w:proofErr w:type="gramEnd"/>
      <w:r w:rsidRPr="00495336">
        <w:rPr>
          <w:rFonts w:asciiTheme="minorHAnsi" w:hAnsiTheme="minorHAnsi" w:cstheme="minorHAnsi"/>
          <w:sz w:val="22"/>
          <w:szCs w:val="22"/>
        </w:rPr>
        <w:t xml:space="preserve"> allergens is eliminated or </w:t>
      </w:r>
      <w:proofErr w:type="spellStart"/>
      <w:r w:rsidRPr="00495336">
        <w:rPr>
          <w:rFonts w:asciiTheme="minorHAnsi" w:hAnsiTheme="minorHAnsi" w:cstheme="minorHAnsi"/>
          <w:sz w:val="22"/>
          <w:szCs w:val="22"/>
        </w:rPr>
        <w:t>minimised</w:t>
      </w:r>
      <w:proofErr w:type="spellEnd"/>
      <w:r w:rsidRPr="00495336">
        <w:rPr>
          <w:rFonts w:asciiTheme="minorHAnsi" w:hAnsiTheme="minorHAnsi" w:cstheme="minorHAnsi"/>
          <w:sz w:val="22"/>
          <w:szCs w:val="22"/>
        </w:rPr>
        <w:t>.</w:t>
      </w:r>
    </w:p>
    <w:p w14:paraId="344143E5" w14:textId="77777777" w:rsidR="002424AA" w:rsidRDefault="002424AA" w:rsidP="00427D2B">
      <w:pPr>
        <w:pStyle w:val="OmniPage2"/>
        <w:tabs>
          <w:tab w:val="left" w:pos="2250"/>
          <w:tab w:val="right" w:pos="9568"/>
        </w:tabs>
        <w:ind w:right="210"/>
        <w:jc w:val="both"/>
        <w:rPr>
          <w:rFonts w:asciiTheme="minorHAnsi" w:hAnsiTheme="minorHAnsi" w:cstheme="minorHAnsi"/>
          <w:sz w:val="22"/>
          <w:szCs w:val="22"/>
        </w:rPr>
      </w:pPr>
    </w:p>
    <w:p w14:paraId="3343F089" w14:textId="1705C380" w:rsidR="002424AA" w:rsidRDefault="002424AA" w:rsidP="002424AA">
      <w:pPr>
        <w:pStyle w:val="OmniPage2"/>
        <w:tabs>
          <w:tab w:val="left" w:pos="2250"/>
          <w:tab w:val="right" w:pos="9568"/>
        </w:tabs>
        <w:ind w:right="210"/>
        <w:rPr>
          <w:rFonts w:asciiTheme="minorHAnsi" w:eastAsia="Verdana" w:hAnsiTheme="minorHAnsi" w:cstheme="minorHAnsi"/>
          <w:bCs/>
          <w:color w:val="4E81BD"/>
          <w:sz w:val="26"/>
          <w:szCs w:val="26"/>
          <w:lang w:val="en-AU"/>
        </w:rPr>
      </w:pPr>
      <w:r>
        <w:rPr>
          <w:rFonts w:asciiTheme="minorHAnsi" w:eastAsia="Verdana" w:hAnsiTheme="minorHAnsi" w:cstheme="minorHAnsi"/>
          <w:bCs/>
          <w:color w:val="4E81BD"/>
          <w:sz w:val="26"/>
          <w:szCs w:val="26"/>
          <w:lang w:val="en-AU"/>
        </w:rPr>
        <w:t>Scope</w:t>
      </w:r>
    </w:p>
    <w:p w14:paraId="01B00BBF" w14:textId="2B2E80DC" w:rsidR="002424AA" w:rsidRPr="002424AA" w:rsidRDefault="00A27857" w:rsidP="002424AA">
      <w:pPr>
        <w:pStyle w:val="OmniPage2"/>
        <w:tabs>
          <w:tab w:val="left" w:pos="2250"/>
          <w:tab w:val="right" w:pos="9568"/>
        </w:tabs>
        <w:ind w:right="210"/>
        <w:rPr>
          <w:rFonts w:asciiTheme="minorHAnsi" w:eastAsia="Verdana" w:hAnsiTheme="minorHAnsi" w:cstheme="minorHAnsi"/>
          <w:bCs/>
          <w:sz w:val="22"/>
          <w:szCs w:val="22"/>
          <w:lang w:val="en-AU"/>
        </w:rPr>
      </w:pPr>
      <w:r>
        <w:rPr>
          <w:rFonts w:asciiTheme="minorHAnsi" w:eastAsia="Verdana" w:hAnsiTheme="minorHAnsi" w:cstheme="minorHAnsi"/>
          <w:bCs/>
          <w:sz w:val="22"/>
          <w:szCs w:val="22"/>
          <w:lang w:val="en-AU"/>
        </w:rPr>
        <w:t xml:space="preserve">This policy applies to children, families, </w:t>
      </w:r>
      <w:proofErr w:type="gramStart"/>
      <w:r>
        <w:rPr>
          <w:rFonts w:asciiTheme="minorHAnsi" w:eastAsia="Verdana" w:hAnsiTheme="minorHAnsi" w:cstheme="minorHAnsi"/>
          <w:bCs/>
          <w:sz w:val="22"/>
          <w:szCs w:val="22"/>
          <w:lang w:val="en-AU"/>
        </w:rPr>
        <w:t>staff</w:t>
      </w:r>
      <w:proofErr w:type="gramEnd"/>
      <w:r>
        <w:rPr>
          <w:rFonts w:asciiTheme="minorHAnsi" w:eastAsia="Verdana" w:hAnsiTheme="minorHAnsi" w:cstheme="minorHAnsi"/>
          <w:bCs/>
          <w:sz w:val="22"/>
          <w:szCs w:val="22"/>
          <w:lang w:val="en-AU"/>
        </w:rPr>
        <w:t xml:space="preserve"> and visitors to the College. </w:t>
      </w:r>
    </w:p>
    <w:p w14:paraId="5AD8602E" w14:textId="77777777" w:rsidR="003770F9" w:rsidRPr="003770F9" w:rsidRDefault="003770F9" w:rsidP="00427D2B">
      <w:pPr>
        <w:pStyle w:val="OmniPage2"/>
        <w:tabs>
          <w:tab w:val="left" w:pos="2250"/>
          <w:tab w:val="right" w:pos="9568"/>
        </w:tabs>
        <w:ind w:right="210"/>
        <w:jc w:val="both"/>
        <w:rPr>
          <w:rFonts w:asciiTheme="minorHAnsi" w:eastAsia="Verdana" w:hAnsiTheme="minorHAnsi" w:cstheme="minorHAnsi"/>
          <w:sz w:val="22"/>
          <w:szCs w:val="24"/>
          <w:lang w:val="en-AU"/>
        </w:rPr>
      </w:pPr>
    </w:p>
    <w:p w14:paraId="1AAD4444" w14:textId="294BDED9" w:rsidR="003770F9" w:rsidRPr="006B7DD2" w:rsidRDefault="007B4A63" w:rsidP="003770F9">
      <w:pPr>
        <w:pStyle w:val="OmniPage2"/>
        <w:tabs>
          <w:tab w:val="left" w:pos="2250"/>
          <w:tab w:val="right" w:pos="9568"/>
        </w:tabs>
        <w:ind w:right="210"/>
        <w:rPr>
          <w:rFonts w:asciiTheme="minorHAnsi" w:eastAsia="Verdana" w:hAnsiTheme="minorHAnsi" w:cstheme="minorHAnsi"/>
          <w:bCs/>
          <w:color w:val="4E81BD"/>
          <w:sz w:val="26"/>
          <w:szCs w:val="26"/>
          <w:lang w:val="en-AU"/>
        </w:rPr>
      </w:pPr>
      <w:r>
        <w:rPr>
          <w:rFonts w:asciiTheme="minorHAnsi" w:eastAsia="Verdana" w:hAnsiTheme="minorHAnsi" w:cstheme="minorHAnsi"/>
          <w:bCs/>
          <w:color w:val="4E81BD"/>
          <w:sz w:val="26"/>
          <w:szCs w:val="26"/>
          <w:lang w:val="en-AU"/>
        </w:rPr>
        <w:t>Responsibilities</w:t>
      </w:r>
    </w:p>
    <w:p w14:paraId="72C85F61" w14:textId="77777777" w:rsidR="003770F9" w:rsidRPr="006B7DD2" w:rsidRDefault="003770F9" w:rsidP="003770F9">
      <w:pPr>
        <w:pStyle w:val="OmniPage2"/>
        <w:tabs>
          <w:tab w:val="left" w:pos="2250"/>
          <w:tab w:val="right" w:pos="9568"/>
        </w:tabs>
        <w:spacing w:before="40" w:after="40" w:line="240" w:lineRule="auto"/>
        <w:ind w:right="210"/>
        <w:rPr>
          <w:rFonts w:asciiTheme="minorHAnsi" w:eastAsia="Verdana" w:hAnsiTheme="minorHAnsi" w:cstheme="minorHAnsi"/>
          <w:bCs/>
          <w:color w:val="1F4E79" w:themeColor="accent1" w:themeShade="80"/>
          <w:sz w:val="24"/>
          <w:szCs w:val="24"/>
          <w:lang w:val="en-AU"/>
        </w:rPr>
      </w:pPr>
      <w:r w:rsidRPr="006B7DD2">
        <w:rPr>
          <w:rFonts w:asciiTheme="minorHAnsi" w:eastAsia="Verdana" w:hAnsiTheme="minorHAnsi" w:cstheme="minorHAnsi"/>
          <w:bCs/>
          <w:color w:val="1F4E79" w:themeColor="accent1" w:themeShade="80"/>
          <w:sz w:val="24"/>
          <w:szCs w:val="24"/>
          <w:lang w:val="en-AU"/>
        </w:rPr>
        <w:t>College Management are responsible for:</w:t>
      </w:r>
    </w:p>
    <w:p w14:paraId="0BFFFA50" w14:textId="2325DE68" w:rsidR="003770F9" w:rsidRPr="003770F9" w:rsidRDefault="003770F9" w:rsidP="003770F9">
      <w:pPr>
        <w:pStyle w:val="OmniPage2"/>
        <w:numPr>
          <w:ilvl w:val="0"/>
          <w:numId w:val="17"/>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Ensuring all staff are up to date with anaphylaxis training and accreditation</w:t>
      </w:r>
      <w:r w:rsidR="00472EF0">
        <w:rPr>
          <w:rFonts w:asciiTheme="minorHAnsi" w:eastAsia="Verdana" w:hAnsiTheme="minorHAnsi" w:cstheme="minorHAnsi"/>
          <w:sz w:val="22"/>
          <w:szCs w:val="24"/>
          <w:lang w:val="en-AU"/>
        </w:rPr>
        <w:t>, including familiarisation with the College’s Allergies and Anaphyla</w:t>
      </w:r>
      <w:r w:rsidR="00CC2D97">
        <w:rPr>
          <w:rFonts w:asciiTheme="minorHAnsi" w:eastAsia="Verdana" w:hAnsiTheme="minorHAnsi" w:cstheme="minorHAnsi"/>
          <w:sz w:val="22"/>
          <w:szCs w:val="24"/>
          <w:lang w:val="en-AU"/>
        </w:rPr>
        <w:t xml:space="preserve">xis procedure. </w:t>
      </w:r>
    </w:p>
    <w:p w14:paraId="76327C17" w14:textId="649F61F4" w:rsidR="003770F9" w:rsidRPr="003770F9" w:rsidRDefault="003770F9" w:rsidP="003770F9">
      <w:pPr>
        <w:pStyle w:val="OmniPage2"/>
        <w:numPr>
          <w:ilvl w:val="0"/>
          <w:numId w:val="17"/>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 xml:space="preserve">Providing sufficient numbers of general use </w:t>
      </w:r>
      <w:r w:rsidR="00E16681">
        <w:rPr>
          <w:rFonts w:asciiTheme="minorHAnsi" w:eastAsia="Verdana" w:hAnsiTheme="minorHAnsi" w:cstheme="minorHAnsi"/>
          <w:sz w:val="22"/>
          <w:szCs w:val="24"/>
          <w:lang w:val="en-AU"/>
        </w:rPr>
        <w:t>adrenaline autoinjector</w:t>
      </w:r>
      <w:r w:rsidRPr="003770F9">
        <w:rPr>
          <w:rFonts w:asciiTheme="minorHAnsi" w:eastAsia="Verdana" w:hAnsiTheme="minorHAnsi" w:cstheme="minorHAnsi"/>
          <w:sz w:val="22"/>
          <w:szCs w:val="24"/>
          <w:lang w:val="en-AU"/>
        </w:rPr>
        <w:t xml:space="preserve"> for </w:t>
      </w:r>
      <w:proofErr w:type="gramStart"/>
      <w:r w:rsidRPr="003770F9">
        <w:rPr>
          <w:rFonts w:asciiTheme="minorHAnsi" w:eastAsia="Verdana" w:hAnsiTheme="minorHAnsi" w:cstheme="minorHAnsi"/>
          <w:sz w:val="22"/>
          <w:szCs w:val="24"/>
          <w:lang w:val="en-AU"/>
        </w:rPr>
        <w:t>College</w:t>
      </w:r>
      <w:proofErr w:type="gramEnd"/>
      <w:r w:rsidRPr="003770F9">
        <w:rPr>
          <w:rFonts w:asciiTheme="minorHAnsi" w:eastAsia="Verdana" w:hAnsiTheme="minorHAnsi" w:cstheme="minorHAnsi"/>
          <w:sz w:val="22"/>
          <w:szCs w:val="24"/>
          <w:lang w:val="en-AU"/>
        </w:rPr>
        <w:t xml:space="preserve"> use</w:t>
      </w:r>
    </w:p>
    <w:p w14:paraId="09CF84EE" w14:textId="77777777" w:rsidR="003770F9" w:rsidRPr="003770F9" w:rsidRDefault="003770F9" w:rsidP="003770F9">
      <w:pPr>
        <w:pStyle w:val="OmniPage2"/>
        <w:numPr>
          <w:ilvl w:val="0"/>
          <w:numId w:val="17"/>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Ensuring the College is ‘Allergy Aware’ by providing information to students, staff and families via the College website, newsletters and notices as required</w:t>
      </w:r>
    </w:p>
    <w:p w14:paraId="792B5AA0" w14:textId="140DF148" w:rsidR="003770F9" w:rsidRPr="006B7DD2" w:rsidRDefault="003770F9" w:rsidP="003770F9">
      <w:pPr>
        <w:pStyle w:val="OmniPage2"/>
        <w:numPr>
          <w:ilvl w:val="0"/>
          <w:numId w:val="17"/>
        </w:numPr>
        <w:tabs>
          <w:tab w:val="left" w:pos="2250"/>
          <w:tab w:val="right" w:pos="9568"/>
        </w:tabs>
        <w:ind w:right="210"/>
        <w:rPr>
          <w:rFonts w:asciiTheme="minorHAnsi" w:eastAsia="Verdana" w:hAnsiTheme="minorHAnsi" w:cstheme="minorHAnsi"/>
          <w:sz w:val="24"/>
          <w:szCs w:val="24"/>
          <w:lang w:val="en-AU"/>
        </w:rPr>
      </w:pPr>
      <w:r w:rsidRPr="006B7DD2">
        <w:rPr>
          <w:rFonts w:asciiTheme="minorHAnsi" w:eastAsia="Verdana" w:hAnsiTheme="minorHAnsi" w:cstheme="minorHAnsi"/>
          <w:sz w:val="22"/>
          <w:szCs w:val="24"/>
          <w:lang w:val="en-AU"/>
        </w:rPr>
        <w:t xml:space="preserve">Gathering important medical information during the interview process </w:t>
      </w:r>
      <w:r w:rsidR="006B7DD2">
        <w:rPr>
          <w:rFonts w:asciiTheme="minorHAnsi" w:eastAsia="Verdana" w:hAnsiTheme="minorHAnsi" w:cstheme="minorHAnsi"/>
          <w:sz w:val="22"/>
          <w:szCs w:val="24"/>
          <w:lang w:val="en-AU"/>
        </w:rPr>
        <w:t xml:space="preserve">from </w:t>
      </w:r>
      <w:r w:rsidRPr="006B7DD2">
        <w:rPr>
          <w:rFonts w:asciiTheme="minorHAnsi" w:eastAsia="Verdana" w:hAnsiTheme="minorHAnsi" w:cstheme="minorHAnsi"/>
          <w:sz w:val="22"/>
          <w:szCs w:val="24"/>
          <w:lang w:val="en-AU"/>
        </w:rPr>
        <w:t>prospective families including known allergies and previous history of anaphylaxis</w:t>
      </w:r>
    </w:p>
    <w:p w14:paraId="0F40A6DC" w14:textId="77777777" w:rsidR="003770F9" w:rsidRPr="003770F9" w:rsidRDefault="003770F9" w:rsidP="003770F9">
      <w:pPr>
        <w:pStyle w:val="OmniPage2"/>
        <w:tabs>
          <w:tab w:val="left" w:pos="2250"/>
          <w:tab w:val="right" w:pos="9568"/>
        </w:tabs>
        <w:ind w:right="210"/>
        <w:rPr>
          <w:rFonts w:asciiTheme="minorHAnsi" w:eastAsia="Verdana" w:hAnsiTheme="minorHAnsi" w:cstheme="minorHAnsi"/>
          <w:sz w:val="24"/>
          <w:szCs w:val="24"/>
          <w:lang w:val="en-AU"/>
        </w:rPr>
      </w:pPr>
    </w:p>
    <w:p w14:paraId="3E4E0DC7" w14:textId="77777777" w:rsidR="003770F9" w:rsidRPr="006B7DD2" w:rsidRDefault="003770F9" w:rsidP="003770F9">
      <w:pPr>
        <w:pStyle w:val="OmniPage2"/>
        <w:tabs>
          <w:tab w:val="left" w:pos="2250"/>
          <w:tab w:val="right" w:pos="9568"/>
        </w:tabs>
        <w:spacing w:after="40" w:line="240" w:lineRule="auto"/>
        <w:ind w:right="210"/>
        <w:rPr>
          <w:rFonts w:asciiTheme="minorHAnsi" w:eastAsia="Verdana" w:hAnsiTheme="minorHAnsi" w:cstheme="minorHAnsi"/>
          <w:bCs/>
          <w:color w:val="1F4E79" w:themeColor="accent1" w:themeShade="80"/>
          <w:sz w:val="24"/>
          <w:szCs w:val="24"/>
          <w:lang w:val="en-AU"/>
        </w:rPr>
      </w:pPr>
      <w:r w:rsidRPr="006B7DD2">
        <w:rPr>
          <w:rFonts w:asciiTheme="minorHAnsi" w:eastAsia="Verdana" w:hAnsiTheme="minorHAnsi" w:cstheme="minorHAnsi"/>
          <w:bCs/>
          <w:color w:val="1F4E79" w:themeColor="accent1" w:themeShade="80"/>
          <w:sz w:val="24"/>
          <w:szCs w:val="24"/>
          <w:lang w:val="en-AU"/>
        </w:rPr>
        <w:t>Student Services Officer is responsible for:</w:t>
      </w:r>
    </w:p>
    <w:p w14:paraId="53736C8D" w14:textId="41928367" w:rsidR="003770F9" w:rsidRPr="003770F9" w:rsidRDefault="003770F9" w:rsidP="003770F9">
      <w:pPr>
        <w:pStyle w:val="OmniPage2"/>
        <w:numPr>
          <w:ilvl w:val="0"/>
          <w:numId w:val="18"/>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 xml:space="preserve">Distributing a relevant Action Plan and Medication Authority to new families to </w:t>
      </w:r>
      <w:r w:rsidR="006B7DD2">
        <w:rPr>
          <w:rFonts w:asciiTheme="minorHAnsi" w:eastAsia="Verdana" w:hAnsiTheme="minorHAnsi" w:cstheme="minorHAnsi"/>
          <w:sz w:val="22"/>
          <w:szCs w:val="24"/>
          <w:lang w:val="en-AU"/>
        </w:rPr>
        <w:t>be</w:t>
      </w:r>
      <w:r w:rsidRPr="003770F9">
        <w:rPr>
          <w:rFonts w:asciiTheme="minorHAnsi" w:eastAsia="Verdana" w:hAnsiTheme="minorHAnsi" w:cstheme="minorHAnsi"/>
          <w:sz w:val="22"/>
          <w:szCs w:val="24"/>
          <w:lang w:val="en-AU"/>
        </w:rPr>
        <w:t xml:space="preserve"> completed and signed by their General Practitioner </w:t>
      </w:r>
    </w:p>
    <w:p w14:paraId="0E182E39" w14:textId="54BFE754" w:rsidR="003770F9" w:rsidRPr="003770F9" w:rsidRDefault="003770F9" w:rsidP="003770F9">
      <w:pPr>
        <w:pStyle w:val="OmniPage2"/>
        <w:numPr>
          <w:ilvl w:val="0"/>
          <w:numId w:val="18"/>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Liaising with newly enrol</w:t>
      </w:r>
      <w:r w:rsidR="00385590">
        <w:rPr>
          <w:rFonts w:asciiTheme="minorHAnsi" w:eastAsia="Verdana" w:hAnsiTheme="minorHAnsi" w:cstheme="minorHAnsi"/>
          <w:sz w:val="22"/>
          <w:szCs w:val="24"/>
          <w:lang w:val="en-AU"/>
        </w:rPr>
        <w:t>l</w:t>
      </w:r>
      <w:r w:rsidRPr="003770F9">
        <w:rPr>
          <w:rFonts w:asciiTheme="minorHAnsi" w:eastAsia="Verdana" w:hAnsiTheme="minorHAnsi" w:cstheme="minorHAnsi"/>
          <w:sz w:val="22"/>
          <w:szCs w:val="24"/>
          <w:lang w:val="en-AU"/>
        </w:rPr>
        <w:t>ed families who have identified their child as having severe allergy/anaphylaxis to develop an interim Action Plan until they can return a completed and signed form from their GP</w:t>
      </w:r>
    </w:p>
    <w:p w14:paraId="50B201BE" w14:textId="4AB5F967" w:rsidR="003770F9" w:rsidRPr="003770F9" w:rsidRDefault="003770F9" w:rsidP="003770F9">
      <w:pPr>
        <w:pStyle w:val="OmniPage2"/>
        <w:numPr>
          <w:ilvl w:val="0"/>
          <w:numId w:val="18"/>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Ensuring all Action Plans for anaphylaxis are up-to-date and displayed in appropriate areas where all staff can see them, including relief staff</w:t>
      </w:r>
    </w:p>
    <w:p w14:paraId="57F9C956" w14:textId="230D369F" w:rsidR="003770F9" w:rsidRPr="003770F9" w:rsidRDefault="003770F9" w:rsidP="003770F9">
      <w:pPr>
        <w:pStyle w:val="OmniPage2"/>
        <w:numPr>
          <w:ilvl w:val="0"/>
          <w:numId w:val="18"/>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lastRenderedPageBreak/>
        <w:t>Collecting and holding in safe storage, all EpiPens where any staff member can access them but where they are out of reach of students</w:t>
      </w:r>
    </w:p>
    <w:p w14:paraId="24ADD6FD" w14:textId="65D36E01" w:rsidR="003770F9" w:rsidRPr="003770F9" w:rsidRDefault="003770F9" w:rsidP="003770F9">
      <w:pPr>
        <w:pStyle w:val="OmniPage2"/>
        <w:numPr>
          <w:ilvl w:val="0"/>
          <w:numId w:val="18"/>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Liaising with parents/caregivers about the student’s anaphylaxis and/or any concerns as well as any changes to diagnosis or allergy information</w:t>
      </w:r>
    </w:p>
    <w:p w14:paraId="3C1D6D38" w14:textId="185EEBD5" w:rsidR="003770F9" w:rsidRPr="003770F9" w:rsidRDefault="003770F9" w:rsidP="003770F9">
      <w:pPr>
        <w:pStyle w:val="OmniPage2"/>
        <w:numPr>
          <w:ilvl w:val="0"/>
          <w:numId w:val="18"/>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Distributing up-to-date anaphylaxis information to families, students and staff as required</w:t>
      </w:r>
    </w:p>
    <w:p w14:paraId="4FF3D7DB" w14:textId="4F274C54" w:rsidR="003770F9" w:rsidRPr="003770F9" w:rsidRDefault="003770F9" w:rsidP="003770F9">
      <w:pPr>
        <w:pStyle w:val="OmniPage2"/>
        <w:numPr>
          <w:ilvl w:val="0"/>
          <w:numId w:val="18"/>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 xml:space="preserve">Ensuring that the </w:t>
      </w:r>
      <w:r w:rsidR="00D47622">
        <w:rPr>
          <w:rFonts w:asciiTheme="minorHAnsi" w:eastAsia="Verdana" w:hAnsiTheme="minorHAnsi" w:cstheme="minorHAnsi"/>
          <w:sz w:val="22"/>
          <w:szCs w:val="24"/>
          <w:lang w:val="en-AU"/>
        </w:rPr>
        <w:t>adrenaline autoinjector</w:t>
      </w:r>
      <w:r w:rsidRPr="003770F9">
        <w:rPr>
          <w:rFonts w:asciiTheme="minorHAnsi" w:eastAsia="Verdana" w:hAnsiTheme="minorHAnsi" w:cstheme="minorHAnsi"/>
          <w:sz w:val="22"/>
          <w:szCs w:val="24"/>
          <w:lang w:val="en-AU"/>
        </w:rPr>
        <w:t xml:space="preserve"> and a copy of the Action Plan for each student at risk of anaphylaxis is carried by a staff member accompanying the student during excursions and camps</w:t>
      </w:r>
    </w:p>
    <w:p w14:paraId="58ACD695" w14:textId="77777777" w:rsidR="003770F9" w:rsidRPr="003770F9" w:rsidRDefault="003770F9" w:rsidP="003770F9">
      <w:pPr>
        <w:pStyle w:val="OmniPage2"/>
        <w:numPr>
          <w:ilvl w:val="0"/>
          <w:numId w:val="18"/>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Communicate any relevant information regarding the student’s allergy to relevant parties including volunteers, pre-service teaching students, excursion/camp instructors, relief staff etc</w:t>
      </w:r>
    </w:p>
    <w:p w14:paraId="79B0ECCA" w14:textId="3A37E830" w:rsidR="003770F9" w:rsidRPr="003770F9" w:rsidRDefault="003770F9" w:rsidP="003770F9">
      <w:pPr>
        <w:pStyle w:val="OmniPage2"/>
        <w:numPr>
          <w:ilvl w:val="0"/>
          <w:numId w:val="18"/>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Ensuring that, in the event of an anaphylactic reaction the College’s first aid and emergency management response procedures and the student’s Individual Anaphylaxis/Asthma Action Plan are followed</w:t>
      </w:r>
    </w:p>
    <w:p w14:paraId="1378F959" w14:textId="75C4AF11" w:rsidR="003770F9" w:rsidRPr="006B7DD2" w:rsidRDefault="003770F9" w:rsidP="003770F9">
      <w:pPr>
        <w:pStyle w:val="OmniPage2"/>
        <w:numPr>
          <w:ilvl w:val="0"/>
          <w:numId w:val="18"/>
        </w:numPr>
        <w:tabs>
          <w:tab w:val="left" w:pos="2250"/>
          <w:tab w:val="right" w:pos="9568"/>
        </w:tabs>
        <w:ind w:right="210"/>
        <w:rPr>
          <w:rFonts w:asciiTheme="minorHAnsi" w:eastAsia="Verdana" w:hAnsiTheme="minorHAnsi" w:cstheme="minorHAnsi"/>
          <w:sz w:val="22"/>
          <w:szCs w:val="24"/>
          <w:lang w:val="en-AU"/>
        </w:rPr>
      </w:pPr>
      <w:r w:rsidRPr="006B7DD2">
        <w:rPr>
          <w:rFonts w:asciiTheme="minorHAnsi" w:eastAsia="Verdana" w:hAnsiTheme="minorHAnsi" w:cstheme="minorHAnsi"/>
          <w:sz w:val="22"/>
          <w:szCs w:val="24"/>
          <w:lang w:val="en-AU"/>
        </w:rPr>
        <w:t>Developing and regularly reviewing Anaphylaxis</w:t>
      </w:r>
      <w:r w:rsidR="00D47622">
        <w:rPr>
          <w:rFonts w:asciiTheme="minorHAnsi" w:eastAsia="Verdana" w:hAnsiTheme="minorHAnsi" w:cstheme="minorHAnsi"/>
          <w:sz w:val="22"/>
          <w:szCs w:val="24"/>
          <w:lang w:val="en-AU"/>
        </w:rPr>
        <w:t xml:space="preserve"> </w:t>
      </w:r>
      <w:r w:rsidRPr="006B7DD2">
        <w:rPr>
          <w:rFonts w:asciiTheme="minorHAnsi" w:eastAsia="Verdana" w:hAnsiTheme="minorHAnsi" w:cstheme="minorHAnsi"/>
          <w:sz w:val="22"/>
          <w:szCs w:val="24"/>
          <w:lang w:val="en-AU"/>
        </w:rPr>
        <w:t xml:space="preserve">Individual Care Plans  </w:t>
      </w:r>
    </w:p>
    <w:p w14:paraId="23027778" w14:textId="7C644DE3" w:rsidR="003770F9" w:rsidRPr="003770F9" w:rsidRDefault="003770F9" w:rsidP="003770F9">
      <w:pPr>
        <w:pStyle w:val="OmniPage2"/>
        <w:numPr>
          <w:ilvl w:val="0"/>
          <w:numId w:val="18"/>
        </w:numPr>
        <w:tabs>
          <w:tab w:val="left" w:pos="2250"/>
          <w:tab w:val="right" w:pos="9568"/>
        </w:tabs>
        <w:ind w:right="210"/>
        <w:rPr>
          <w:rFonts w:asciiTheme="minorHAnsi" w:eastAsia="Verdana" w:hAnsiTheme="minorHAnsi" w:cstheme="minorHAnsi"/>
          <w:sz w:val="22"/>
          <w:szCs w:val="24"/>
          <w:lang w:val="en-AU"/>
        </w:rPr>
      </w:pPr>
      <w:r w:rsidRPr="006B7DD2">
        <w:rPr>
          <w:rFonts w:asciiTheme="minorHAnsi" w:eastAsia="Verdana" w:hAnsiTheme="minorHAnsi" w:cstheme="minorHAnsi"/>
          <w:sz w:val="22"/>
          <w:szCs w:val="24"/>
          <w:lang w:val="en-AU"/>
        </w:rPr>
        <w:t xml:space="preserve">Ensuring there are general use </w:t>
      </w:r>
      <w:r w:rsidR="00D47622">
        <w:rPr>
          <w:rFonts w:asciiTheme="minorHAnsi" w:eastAsia="Verdana" w:hAnsiTheme="minorHAnsi" w:cstheme="minorHAnsi"/>
          <w:sz w:val="22"/>
          <w:szCs w:val="24"/>
          <w:lang w:val="en-AU"/>
        </w:rPr>
        <w:t>adrenaline autoinjector</w:t>
      </w:r>
      <w:r w:rsidRPr="003770F9">
        <w:rPr>
          <w:rFonts w:asciiTheme="minorHAnsi" w:eastAsia="Verdana" w:hAnsiTheme="minorHAnsi" w:cstheme="minorHAnsi"/>
          <w:sz w:val="22"/>
          <w:szCs w:val="24"/>
          <w:lang w:val="en-AU"/>
        </w:rPr>
        <w:t xml:space="preserve"> on buses and in the First Aid room in the case of an emergency and as a backup.</w:t>
      </w:r>
    </w:p>
    <w:p w14:paraId="30ADE98C" w14:textId="3F380C92" w:rsidR="003770F9" w:rsidRPr="006B7DD2" w:rsidRDefault="003770F9" w:rsidP="003770F9">
      <w:pPr>
        <w:pStyle w:val="OmniPage2"/>
        <w:numPr>
          <w:ilvl w:val="0"/>
          <w:numId w:val="18"/>
        </w:numPr>
        <w:tabs>
          <w:tab w:val="left" w:pos="2250"/>
          <w:tab w:val="right" w:pos="9568"/>
        </w:tabs>
        <w:ind w:right="210"/>
        <w:rPr>
          <w:rFonts w:asciiTheme="minorHAnsi" w:eastAsia="Verdana" w:hAnsiTheme="minorHAnsi" w:cstheme="minorHAnsi"/>
          <w:sz w:val="22"/>
          <w:szCs w:val="24"/>
          <w:lang w:val="en-AU"/>
        </w:rPr>
      </w:pPr>
      <w:r w:rsidRPr="006B7DD2">
        <w:rPr>
          <w:rFonts w:asciiTheme="minorHAnsi" w:eastAsia="Verdana" w:hAnsiTheme="minorHAnsi" w:cstheme="minorHAnsi"/>
          <w:sz w:val="22"/>
          <w:szCs w:val="24"/>
          <w:lang w:val="en-AU"/>
        </w:rPr>
        <w:t xml:space="preserve">Completing an Annual Anaphylaxis Risk </w:t>
      </w:r>
      <w:r w:rsidR="00171E3D">
        <w:rPr>
          <w:rFonts w:asciiTheme="minorHAnsi" w:eastAsia="Verdana" w:hAnsiTheme="minorHAnsi" w:cstheme="minorHAnsi"/>
          <w:sz w:val="22"/>
          <w:szCs w:val="24"/>
          <w:lang w:val="en-AU"/>
        </w:rPr>
        <w:t>Assessment</w:t>
      </w:r>
      <w:r w:rsidRPr="006B7DD2">
        <w:rPr>
          <w:rFonts w:asciiTheme="minorHAnsi" w:eastAsia="Verdana" w:hAnsiTheme="minorHAnsi" w:cstheme="minorHAnsi"/>
          <w:sz w:val="22"/>
          <w:szCs w:val="24"/>
          <w:lang w:val="en-AU"/>
        </w:rPr>
        <w:t xml:space="preserve"> Checklist </w:t>
      </w:r>
    </w:p>
    <w:p w14:paraId="1AE5671E" w14:textId="77777777" w:rsidR="003770F9" w:rsidRPr="003770F9" w:rsidRDefault="003770F9" w:rsidP="003770F9">
      <w:pPr>
        <w:pStyle w:val="OmniPage2"/>
        <w:tabs>
          <w:tab w:val="left" w:pos="2250"/>
          <w:tab w:val="right" w:pos="9568"/>
        </w:tabs>
        <w:ind w:right="210"/>
        <w:rPr>
          <w:rFonts w:asciiTheme="minorHAnsi" w:eastAsia="Verdana" w:hAnsiTheme="minorHAnsi" w:cstheme="minorHAnsi"/>
          <w:sz w:val="24"/>
          <w:szCs w:val="24"/>
          <w:highlight w:val="yellow"/>
          <w:lang w:val="en-AU"/>
        </w:rPr>
      </w:pPr>
    </w:p>
    <w:p w14:paraId="500EF05B" w14:textId="77777777" w:rsidR="005614AB" w:rsidRDefault="003770F9" w:rsidP="005614AB">
      <w:pPr>
        <w:pStyle w:val="OmniPage2"/>
        <w:tabs>
          <w:tab w:val="left" w:pos="2250"/>
          <w:tab w:val="right" w:pos="9568"/>
        </w:tabs>
        <w:spacing w:after="40" w:line="240" w:lineRule="auto"/>
        <w:ind w:right="210"/>
        <w:rPr>
          <w:rFonts w:asciiTheme="minorHAnsi" w:eastAsia="Verdana" w:hAnsiTheme="minorHAnsi" w:cstheme="minorHAnsi"/>
          <w:bCs/>
          <w:color w:val="1F4E79" w:themeColor="accent1" w:themeShade="80"/>
          <w:sz w:val="24"/>
          <w:szCs w:val="24"/>
          <w:lang w:val="en-AU"/>
        </w:rPr>
      </w:pPr>
      <w:r w:rsidRPr="006B7DD2">
        <w:rPr>
          <w:rFonts w:asciiTheme="minorHAnsi" w:eastAsia="Verdana" w:hAnsiTheme="minorHAnsi" w:cstheme="minorHAnsi"/>
          <w:bCs/>
          <w:color w:val="1F4E79" w:themeColor="accent1" w:themeShade="80"/>
          <w:sz w:val="24"/>
          <w:szCs w:val="24"/>
          <w:lang w:val="en-AU"/>
        </w:rPr>
        <w:t>Parents/Caregivers are responsible for:</w:t>
      </w:r>
    </w:p>
    <w:p w14:paraId="1905A73E" w14:textId="04C68CA9" w:rsidR="00360373" w:rsidRPr="006B7DD2" w:rsidRDefault="00360373" w:rsidP="00083D6B">
      <w:pPr>
        <w:pStyle w:val="OmniPage2"/>
        <w:numPr>
          <w:ilvl w:val="0"/>
          <w:numId w:val="22"/>
        </w:numPr>
        <w:tabs>
          <w:tab w:val="left" w:pos="2250"/>
          <w:tab w:val="right" w:pos="9568"/>
        </w:tabs>
        <w:spacing w:after="40" w:line="240" w:lineRule="auto"/>
        <w:ind w:right="210"/>
        <w:rPr>
          <w:rFonts w:asciiTheme="minorHAnsi" w:eastAsia="Verdana" w:hAnsiTheme="minorHAnsi" w:cstheme="minorHAnsi"/>
          <w:bCs/>
          <w:color w:val="1F4E79" w:themeColor="accent1" w:themeShade="80"/>
          <w:sz w:val="24"/>
          <w:szCs w:val="24"/>
          <w:lang w:val="en-AU"/>
        </w:rPr>
      </w:pPr>
      <w:r>
        <w:rPr>
          <w:rFonts w:asciiTheme="minorHAnsi" w:eastAsia="Verdana" w:hAnsiTheme="minorHAnsi" w:cstheme="minorHAnsi"/>
          <w:bCs/>
          <w:sz w:val="22"/>
          <w:szCs w:val="22"/>
          <w:lang w:val="en-AU"/>
        </w:rPr>
        <w:t>Notify</w:t>
      </w:r>
      <w:r w:rsidR="0017490A">
        <w:rPr>
          <w:rFonts w:asciiTheme="minorHAnsi" w:eastAsia="Verdana" w:hAnsiTheme="minorHAnsi" w:cstheme="minorHAnsi"/>
          <w:bCs/>
          <w:sz w:val="22"/>
          <w:szCs w:val="22"/>
          <w:lang w:val="en-AU"/>
        </w:rPr>
        <w:t>ing</w:t>
      </w:r>
      <w:r>
        <w:rPr>
          <w:rFonts w:asciiTheme="minorHAnsi" w:eastAsia="Verdana" w:hAnsiTheme="minorHAnsi" w:cstheme="minorHAnsi"/>
          <w:bCs/>
          <w:sz w:val="22"/>
          <w:szCs w:val="22"/>
          <w:lang w:val="en-AU"/>
        </w:rPr>
        <w:t xml:space="preserve"> </w:t>
      </w:r>
      <w:r w:rsidR="0017490A">
        <w:rPr>
          <w:rFonts w:asciiTheme="minorHAnsi" w:eastAsia="Verdana" w:hAnsiTheme="minorHAnsi" w:cstheme="minorHAnsi"/>
          <w:bCs/>
          <w:sz w:val="22"/>
          <w:szCs w:val="22"/>
          <w:lang w:val="en-AU"/>
        </w:rPr>
        <w:t>the College if their child or young person has anaphylaxis or severe allergies</w:t>
      </w:r>
    </w:p>
    <w:p w14:paraId="5630AC88" w14:textId="73CBA86A" w:rsidR="003770F9" w:rsidRPr="003770F9" w:rsidRDefault="003770F9" w:rsidP="003770F9">
      <w:pPr>
        <w:pStyle w:val="OmniPage2"/>
        <w:numPr>
          <w:ilvl w:val="0"/>
          <w:numId w:val="19"/>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Supplying a completed Anaphylaxis</w:t>
      </w:r>
      <w:r w:rsidR="008F10B6">
        <w:rPr>
          <w:rFonts w:asciiTheme="minorHAnsi" w:eastAsia="Verdana" w:hAnsiTheme="minorHAnsi" w:cstheme="minorHAnsi"/>
          <w:sz w:val="22"/>
          <w:szCs w:val="24"/>
          <w:lang w:val="en-AU"/>
        </w:rPr>
        <w:t xml:space="preserve"> </w:t>
      </w:r>
      <w:r w:rsidRPr="003770F9">
        <w:rPr>
          <w:rFonts w:asciiTheme="minorHAnsi" w:eastAsia="Verdana" w:hAnsiTheme="minorHAnsi" w:cstheme="minorHAnsi"/>
          <w:sz w:val="22"/>
          <w:szCs w:val="24"/>
          <w:lang w:val="en-AU"/>
        </w:rPr>
        <w:t>Care Plan signed by their child’s doctor containing known triggers and a review date for the plan</w:t>
      </w:r>
    </w:p>
    <w:p w14:paraId="2457C1E3" w14:textId="17451E65" w:rsidR="003770F9" w:rsidRPr="003770F9" w:rsidRDefault="003770F9" w:rsidP="003770F9">
      <w:pPr>
        <w:pStyle w:val="OmniPage2"/>
        <w:numPr>
          <w:ilvl w:val="0"/>
          <w:numId w:val="19"/>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 xml:space="preserve">Supplying the College with an </w:t>
      </w:r>
      <w:r w:rsidR="00E04241">
        <w:rPr>
          <w:rFonts w:asciiTheme="minorHAnsi" w:eastAsia="Verdana" w:hAnsiTheme="minorHAnsi" w:cstheme="minorHAnsi"/>
          <w:sz w:val="22"/>
          <w:szCs w:val="24"/>
          <w:lang w:val="en-AU"/>
        </w:rPr>
        <w:t>adrenaline autoinjector</w:t>
      </w:r>
      <w:r w:rsidR="008F10B6">
        <w:rPr>
          <w:rFonts w:asciiTheme="minorHAnsi" w:eastAsia="Verdana" w:hAnsiTheme="minorHAnsi" w:cstheme="minorHAnsi"/>
          <w:sz w:val="22"/>
          <w:szCs w:val="24"/>
          <w:lang w:val="en-AU"/>
        </w:rPr>
        <w:t xml:space="preserve"> </w:t>
      </w:r>
      <w:r w:rsidRPr="003770F9">
        <w:rPr>
          <w:rFonts w:asciiTheme="minorHAnsi" w:eastAsia="Verdana" w:hAnsiTheme="minorHAnsi" w:cstheme="minorHAnsi"/>
          <w:sz w:val="22"/>
          <w:szCs w:val="24"/>
          <w:lang w:val="en-AU"/>
        </w:rPr>
        <w:t>prescribed from the doctor with the student’s details on the medication</w:t>
      </w:r>
    </w:p>
    <w:p w14:paraId="55B5EB31" w14:textId="77777777" w:rsidR="003770F9" w:rsidRPr="003770F9" w:rsidRDefault="003770F9" w:rsidP="003770F9">
      <w:pPr>
        <w:pStyle w:val="OmniPage2"/>
        <w:numPr>
          <w:ilvl w:val="0"/>
          <w:numId w:val="19"/>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Informing the College of any changes or updates to their child’s diagnosis and management plan, including any new triggers</w:t>
      </w:r>
    </w:p>
    <w:p w14:paraId="3F0CACD0" w14:textId="43B9C46A" w:rsidR="003770F9" w:rsidRPr="003770F9" w:rsidRDefault="003770F9" w:rsidP="003770F9">
      <w:pPr>
        <w:pStyle w:val="OmniPage2"/>
        <w:numPr>
          <w:ilvl w:val="0"/>
          <w:numId w:val="19"/>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Providing suitable alternative</w:t>
      </w:r>
      <w:r w:rsidR="00385590">
        <w:rPr>
          <w:rFonts w:asciiTheme="minorHAnsi" w:eastAsia="Verdana" w:hAnsiTheme="minorHAnsi" w:cstheme="minorHAnsi"/>
          <w:sz w:val="22"/>
          <w:szCs w:val="24"/>
          <w:lang w:val="en-AU"/>
        </w:rPr>
        <w:t>s</w:t>
      </w:r>
      <w:r w:rsidRPr="003770F9">
        <w:rPr>
          <w:rFonts w:asciiTheme="minorHAnsi" w:eastAsia="Verdana" w:hAnsiTheme="minorHAnsi" w:cstheme="minorHAnsi"/>
          <w:sz w:val="22"/>
          <w:szCs w:val="24"/>
          <w:lang w:val="en-AU"/>
        </w:rPr>
        <w:t xml:space="preserve"> for class celebrations such as birthdays</w:t>
      </w:r>
    </w:p>
    <w:p w14:paraId="644E849F" w14:textId="77777777" w:rsidR="003770F9" w:rsidRPr="003770F9" w:rsidRDefault="003770F9" w:rsidP="003770F9">
      <w:pPr>
        <w:pStyle w:val="OmniPage2"/>
        <w:numPr>
          <w:ilvl w:val="0"/>
          <w:numId w:val="19"/>
        </w:numPr>
        <w:tabs>
          <w:tab w:val="left" w:pos="2250"/>
          <w:tab w:val="right" w:pos="9568"/>
        </w:tabs>
        <w:ind w:right="210"/>
        <w:rPr>
          <w:rFonts w:asciiTheme="minorHAnsi" w:eastAsia="Verdana" w:hAnsiTheme="minorHAnsi" w:cstheme="minorHAnsi"/>
          <w:sz w:val="22"/>
          <w:szCs w:val="24"/>
          <w:lang w:val="en-AU"/>
        </w:rPr>
      </w:pPr>
      <w:r w:rsidRPr="003770F9">
        <w:rPr>
          <w:rFonts w:asciiTheme="minorHAnsi" w:eastAsia="Verdana" w:hAnsiTheme="minorHAnsi" w:cstheme="minorHAnsi"/>
          <w:sz w:val="22"/>
          <w:szCs w:val="24"/>
          <w:lang w:val="en-AU"/>
        </w:rPr>
        <w:t>Educating their child about their allergies and how to reduce the risk of exposure</w:t>
      </w:r>
    </w:p>
    <w:p w14:paraId="3342B888" w14:textId="77777777" w:rsidR="003770F9" w:rsidRPr="003770F9" w:rsidRDefault="003770F9" w:rsidP="003770F9">
      <w:pPr>
        <w:pStyle w:val="OmniPage2"/>
        <w:tabs>
          <w:tab w:val="left" w:pos="2250"/>
          <w:tab w:val="right" w:pos="9568"/>
        </w:tabs>
        <w:ind w:right="210"/>
        <w:rPr>
          <w:rFonts w:asciiTheme="minorHAnsi" w:eastAsia="Verdana" w:hAnsiTheme="minorHAnsi" w:cstheme="minorHAnsi"/>
          <w:sz w:val="24"/>
          <w:szCs w:val="24"/>
          <w:lang w:val="en-AU"/>
        </w:rPr>
      </w:pPr>
    </w:p>
    <w:p w14:paraId="21ADFB0C" w14:textId="77777777" w:rsidR="003770F9" w:rsidRPr="006B7DD2" w:rsidRDefault="003770F9" w:rsidP="003770F9">
      <w:pPr>
        <w:pStyle w:val="OmniPage2"/>
        <w:tabs>
          <w:tab w:val="left" w:pos="2250"/>
          <w:tab w:val="right" w:pos="9568"/>
        </w:tabs>
        <w:spacing w:after="40" w:line="240" w:lineRule="auto"/>
        <w:ind w:right="210"/>
        <w:rPr>
          <w:rFonts w:asciiTheme="minorHAnsi" w:eastAsia="Verdana" w:hAnsiTheme="minorHAnsi" w:cstheme="minorHAnsi"/>
          <w:bCs/>
          <w:color w:val="1F4E79" w:themeColor="accent1" w:themeShade="80"/>
          <w:sz w:val="26"/>
          <w:szCs w:val="26"/>
          <w:lang w:val="en-AU"/>
        </w:rPr>
      </w:pPr>
      <w:r w:rsidRPr="006B7DD2">
        <w:rPr>
          <w:rFonts w:asciiTheme="minorHAnsi" w:eastAsia="Verdana" w:hAnsiTheme="minorHAnsi" w:cstheme="minorHAnsi"/>
          <w:bCs/>
          <w:color w:val="1F4E79" w:themeColor="accent1" w:themeShade="80"/>
          <w:sz w:val="26"/>
          <w:szCs w:val="26"/>
          <w:lang w:val="en-AU"/>
        </w:rPr>
        <w:t>References:</w:t>
      </w:r>
    </w:p>
    <w:p w14:paraId="2A84B355" w14:textId="77777777" w:rsidR="003770F9" w:rsidRPr="003770F9" w:rsidRDefault="003770F9" w:rsidP="003770F9">
      <w:pPr>
        <w:pStyle w:val="OmniPage2"/>
        <w:tabs>
          <w:tab w:val="left" w:pos="2250"/>
          <w:tab w:val="right" w:pos="9568"/>
        </w:tabs>
        <w:ind w:left="270" w:right="210" w:hanging="270"/>
        <w:rPr>
          <w:rFonts w:asciiTheme="minorHAnsi" w:hAnsiTheme="minorHAnsi" w:cstheme="minorHAnsi"/>
          <w:sz w:val="22"/>
          <w:szCs w:val="22"/>
        </w:rPr>
      </w:pPr>
      <w:r w:rsidRPr="003770F9">
        <w:rPr>
          <w:rFonts w:asciiTheme="minorHAnsi" w:hAnsiTheme="minorHAnsi" w:cstheme="minorHAnsi"/>
          <w:sz w:val="22"/>
          <w:szCs w:val="22"/>
        </w:rPr>
        <w:t xml:space="preserve">Anaphylaxis and severe allergies/asthma: </w:t>
      </w:r>
      <w:hyperlink r:id="rId11" w:history="1">
        <w:r w:rsidRPr="003770F9">
          <w:rPr>
            <w:rStyle w:val="Hyperlink"/>
            <w:rFonts w:asciiTheme="minorHAnsi" w:hAnsiTheme="minorHAnsi" w:cstheme="minorHAnsi"/>
            <w:sz w:val="22"/>
            <w:szCs w:val="22"/>
          </w:rPr>
          <w:t>https://www.education.sa.gov.au/</w:t>
        </w:r>
      </w:hyperlink>
      <w:r w:rsidRPr="003770F9">
        <w:rPr>
          <w:rFonts w:asciiTheme="minorHAnsi" w:hAnsiTheme="minorHAnsi" w:cstheme="minorHAnsi"/>
          <w:sz w:val="22"/>
          <w:szCs w:val="22"/>
        </w:rPr>
        <w:t xml:space="preserve"> </w:t>
      </w:r>
    </w:p>
    <w:p w14:paraId="3FE091A8" w14:textId="77777777" w:rsidR="003770F9" w:rsidRPr="003770F9" w:rsidRDefault="003770F9" w:rsidP="003770F9">
      <w:pPr>
        <w:pStyle w:val="OmniPage2"/>
        <w:tabs>
          <w:tab w:val="left" w:pos="2250"/>
          <w:tab w:val="right" w:pos="9568"/>
        </w:tabs>
        <w:ind w:right="210"/>
        <w:rPr>
          <w:rFonts w:asciiTheme="minorHAnsi" w:hAnsiTheme="minorHAnsi" w:cstheme="minorHAnsi"/>
          <w:sz w:val="22"/>
          <w:szCs w:val="22"/>
        </w:rPr>
      </w:pPr>
      <w:r w:rsidRPr="003770F9">
        <w:rPr>
          <w:rFonts w:asciiTheme="minorHAnsi" w:hAnsiTheme="minorHAnsi" w:cstheme="minorHAnsi"/>
          <w:sz w:val="22"/>
          <w:szCs w:val="22"/>
        </w:rPr>
        <w:t xml:space="preserve">Australasian Society of Clinical Immunology and Allergy (ASCIA)/online training: </w:t>
      </w:r>
      <w:hyperlink r:id="rId12" w:history="1">
        <w:r w:rsidRPr="003770F9">
          <w:rPr>
            <w:rStyle w:val="Hyperlink"/>
            <w:rFonts w:asciiTheme="minorHAnsi" w:hAnsiTheme="minorHAnsi" w:cstheme="minorHAnsi"/>
            <w:sz w:val="22"/>
            <w:szCs w:val="22"/>
          </w:rPr>
          <w:t>https://www.allergy.org.au/</w:t>
        </w:r>
      </w:hyperlink>
    </w:p>
    <w:p w14:paraId="2540A257" w14:textId="77777777" w:rsidR="003770F9" w:rsidRPr="003770F9" w:rsidRDefault="003770F9" w:rsidP="003770F9">
      <w:pPr>
        <w:pStyle w:val="OmniPage2"/>
        <w:tabs>
          <w:tab w:val="left" w:pos="2250"/>
          <w:tab w:val="right" w:pos="9568"/>
        </w:tabs>
        <w:ind w:right="210"/>
        <w:rPr>
          <w:rFonts w:asciiTheme="minorHAnsi" w:hAnsiTheme="minorHAnsi" w:cstheme="minorHAnsi"/>
          <w:sz w:val="22"/>
          <w:szCs w:val="22"/>
        </w:rPr>
      </w:pPr>
      <w:r w:rsidRPr="003770F9">
        <w:rPr>
          <w:rFonts w:asciiTheme="minorHAnsi" w:hAnsiTheme="minorHAnsi" w:cstheme="minorHAnsi"/>
          <w:sz w:val="22"/>
          <w:szCs w:val="22"/>
        </w:rPr>
        <w:t xml:space="preserve">Management of anaphylaxis: </w:t>
      </w:r>
      <w:hyperlink r:id="rId13" w:history="1">
        <w:r w:rsidRPr="003770F9">
          <w:rPr>
            <w:rStyle w:val="Hyperlink"/>
            <w:rFonts w:asciiTheme="minorHAnsi" w:hAnsiTheme="minorHAnsi" w:cstheme="minorHAnsi"/>
            <w:sz w:val="22"/>
            <w:szCs w:val="22"/>
          </w:rPr>
          <w:t>https://www.sahealth.sa.gov.au/</w:t>
        </w:r>
      </w:hyperlink>
    </w:p>
    <w:p w14:paraId="4E02A782" w14:textId="1420556E" w:rsidR="003770F9" w:rsidRPr="00C77528" w:rsidRDefault="003770F9" w:rsidP="003770F9">
      <w:pPr>
        <w:pStyle w:val="OmniPage2"/>
        <w:tabs>
          <w:tab w:val="left" w:pos="2250"/>
          <w:tab w:val="right" w:pos="9568"/>
        </w:tabs>
        <w:ind w:right="210"/>
        <w:rPr>
          <w:rFonts w:asciiTheme="minorHAnsi" w:hAnsiTheme="minorHAnsi" w:cstheme="minorHAnsi"/>
          <w:sz w:val="22"/>
          <w:szCs w:val="22"/>
        </w:rPr>
      </w:pPr>
      <w:r w:rsidRPr="003770F9">
        <w:rPr>
          <w:rFonts w:asciiTheme="minorHAnsi" w:hAnsiTheme="minorHAnsi" w:cstheme="minorHAnsi"/>
          <w:sz w:val="22"/>
          <w:szCs w:val="22"/>
        </w:rPr>
        <w:t xml:space="preserve">Disability Inclusion Act (SA) 2018: </w:t>
      </w:r>
      <w:hyperlink r:id="rId14" w:history="1">
        <w:r w:rsidRPr="003770F9">
          <w:rPr>
            <w:rStyle w:val="Hyperlink"/>
            <w:rFonts w:asciiTheme="minorHAnsi" w:hAnsiTheme="minorHAnsi" w:cstheme="minorHAnsi"/>
            <w:sz w:val="22"/>
            <w:szCs w:val="22"/>
          </w:rPr>
          <w:t>https://www.legislation.sa.gov.au/</w:t>
        </w:r>
      </w:hyperlink>
    </w:p>
    <w:p w14:paraId="48BB2073" w14:textId="77777777" w:rsidR="00C77528" w:rsidRDefault="003770F9" w:rsidP="00C77528">
      <w:pPr>
        <w:tabs>
          <w:tab w:val="left" w:pos="432"/>
        </w:tabs>
        <w:spacing w:before="271" w:line="265" w:lineRule="exact"/>
        <w:ind w:right="288"/>
        <w:textAlignment w:val="baseline"/>
        <w:rPr>
          <w:rFonts w:asciiTheme="minorHAnsi" w:eastAsia="Verdana" w:hAnsiTheme="minorHAnsi" w:cstheme="minorHAnsi"/>
          <w:bCs/>
          <w:color w:val="4E81BD"/>
          <w:sz w:val="32"/>
          <w:szCs w:val="28"/>
        </w:rPr>
      </w:pPr>
      <w:r w:rsidRPr="006B7DD2">
        <w:rPr>
          <w:rFonts w:asciiTheme="minorHAnsi" w:eastAsia="Verdana" w:hAnsiTheme="minorHAnsi" w:cstheme="minorHAnsi"/>
          <w:bCs/>
          <w:color w:val="4E81BD"/>
          <w:sz w:val="32"/>
          <w:szCs w:val="28"/>
        </w:rPr>
        <w:t>END OF POLICY</w:t>
      </w:r>
    </w:p>
    <w:p w14:paraId="4ED743D0" w14:textId="0E936CA1" w:rsidR="001A5547" w:rsidRPr="00C77528" w:rsidRDefault="001A5547" w:rsidP="00C77528">
      <w:pPr>
        <w:tabs>
          <w:tab w:val="left" w:pos="432"/>
        </w:tabs>
        <w:spacing w:before="271" w:line="265" w:lineRule="exact"/>
        <w:ind w:right="288"/>
        <w:textAlignment w:val="baseline"/>
        <w:rPr>
          <w:rFonts w:asciiTheme="minorHAnsi" w:eastAsia="Verdana" w:hAnsiTheme="minorHAnsi" w:cstheme="minorHAnsi"/>
          <w:bCs/>
          <w:color w:val="4E81BD"/>
          <w:sz w:val="32"/>
          <w:szCs w:val="28"/>
        </w:rPr>
      </w:pPr>
      <w:proofErr w:type="spellStart"/>
      <w:r w:rsidRPr="00C77528">
        <w:rPr>
          <w:rFonts w:asciiTheme="minorHAnsi" w:eastAsia="Verdana" w:hAnsiTheme="minorHAnsi" w:cstheme="minorHAnsi"/>
          <w:bCs/>
          <w:color w:val="4E81BD"/>
        </w:rPr>
        <w:t>Authorisation</w:t>
      </w:r>
      <w:proofErr w:type="spellEnd"/>
    </w:p>
    <w:p w14:paraId="1173165A" w14:textId="762BFBB9" w:rsidR="003770F9" w:rsidRPr="001A5547" w:rsidRDefault="003770F9" w:rsidP="001A5547">
      <w:pPr>
        <w:tabs>
          <w:tab w:val="left" w:pos="432"/>
        </w:tabs>
        <w:ind w:right="289"/>
        <w:textAlignment w:val="baseline"/>
        <w:rPr>
          <w:rFonts w:asciiTheme="minorHAnsi" w:eastAsia="Verdana" w:hAnsiTheme="minorHAnsi" w:cstheme="minorHAnsi"/>
          <w:sz w:val="22"/>
        </w:rPr>
      </w:pPr>
      <w:r w:rsidRPr="001A5547">
        <w:rPr>
          <w:rFonts w:asciiTheme="minorHAnsi" w:eastAsia="Verdana" w:hAnsiTheme="minorHAnsi" w:cstheme="minorHAnsi"/>
          <w:b/>
          <w:sz w:val="22"/>
        </w:rPr>
        <w:t>Other documents needed for policy:</w:t>
      </w:r>
      <w:r w:rsidRPr="001A5547">
        <w:rPr>
          <w:rFonts w:asciiTheme="minorHAnsi" w:eastAsia="Verdana" w:hAnsiTheme="minorHAnsi" w:cstheme="minorHAnsi"/>
          <w:sz w:val="22"/>
        </w:rPr>
        <w:t xml:space="preserve"> </w:t>
      </w:r>
      <w:r w:rsidR="008F10B6">
        <w:rPr>
          <w:rFonts w:asciiTheme="minorHAnsi" w:eastAsia="Verdana" w:hAnsiTheme="minorHAnsi" w:cstheme="minorHAnsi"/>
          <w:sz w:val="22"/>
        </w:rPr>
        <w:t xml:space="preserve">Anaphylaxis Risk Assessment </w:t>
      </w:r>
      <w:r w:rsidRPr="001A5547">
        <w:rPr>
          <w:rFonts w:asciiTheme="minorHAnsi" w:eastAsia="Verdana" w:hAnsiTheme="minorHAnsi" w:cstheme="minorHAnsi"/>
          <w:sz w:val="22"/>
        </w:rPr>
        <w:t xml:space="preserve"> </w:t>
      </w:r>
    </w:p>
    <w:p w14:paraId="381CFEFB" w14:textId="02290315" w:rsidR="003770F9" w:rsidRPr="001A5547" w:rsidRDefault="003770F9" w:rsidP="001A5547">
      <w:pPr>
        <w:tabs>
          <w:tab w:val="left" w:pos="432"/>
        </w:tabs>
        <w:ind w:right="289"/>
        <w:textAlignment w:val="baseline"/>
        <w:rPr>
          <w:rFonts w:asciiTheme="minorHAnsi" w:eastAsia="Verdana" w:hAnsiTheme="minorHAnsi" w:cstheme="minorHAnsi"/>
          <w:sz w:val="22"/>
        </w:rPr>
      </w:pPr>
      <w:r w:rsidRPr="001A5547">
        <w:rPr>
          <w:rFonts w:asciiTheme="minorHAnsi" w:eastAsia="Verdana" w:hAnsiTheme="minorHAnsi" w:cstheme="minorHAnsi"/>
          <w:b/>
          <w:sz w:val="22"/>
        </w:rPr>
        <w:t>Other policies linked to this policy:</w:t>
      </w:r>
      <w:r w:rsidRPr="001A5547">
        <w:rPr>
          <w:rFonts w:asciiTheme="minorHAnsi" w:eastAsia="Verdana" w:hAnsiTheme="minorHAnsi" w:cstheme="minorHAnsi"/>
          <w:sz w:val="22"/>
        </w:rPr>
        <w:t xml:space="preserve"> </w:t>
      </w:r>
      <w:r w:rsidR="00171E3D">
        <w:rPr>
          <w:rFonts w:asciiTheme="minorHAnsi" w:eastAsia="Verdana" w:hAnsiTheme="minorHAnsi" w:cstheme="minorHAnsi"/>
          <w:sz w:val="22"/>
        </w:rPr>
        <w:t>A</w:t>
      </w:r>
      <w:r w:rsidR="00FE6E16">
        <w:rPr>
          <w:rFonts w:asciiTheme="minorHAnsi" w:eastAsia="Verdana" w:hAnsiTheme="minorHAnsi" w:cstheme="minorHAnsi"/>
          <w:sz w:val="22"/>
        </w:rPr>
        <w:t xml:space="preserve">llergy and Anaphylaxis </w:t>
      </w:r>
      <w:r w:rsidR="0081055F">
        <w:rPr>
          <w:rFonts w:asciiTheme="minorHAnsi" w:eastAsia="Verdana" w:hAnsiTheme="minorHAnsi" w:cstheme="minorHAnsi"/>
          <w:sz w:val="22"/>
        </w:rPr>
        <w:t>P</w:t>
      </w:r>
      <w:r w:rsidR="00FE6E16">
        <w:rPr>
          <w:rFonts w:asciiTheme="minorHAnsi" w:eastAsia="Verdana" w:hAnsiTheme="minorHAnsi" w:cstheme="minorHAnsi"/>
          <w:sz w:val="22"/>
        </w:rPr>
        <w:t xml:space="preserve">rocedure, </w:t>
      </w:r>
      <w:r w:rsidRPr="001A5547">
        <w:rPr>
          <w:rFonts w:asciiTheme="minorHAnsi" w:eastAsia="Verdana" w:hAnsiTheme="minorHAnsi" w:cstheme="minorHAnsi"/>
          <w:sz w:val="22"/>
        </w:rPr>
        <w:t xml:space="preserve">Student </w:t>
      </w:r>
      <w:r w:rsidR="0081055F">
        <w:rPr>
          <w:rFonts w:asciiTheme="minorHAnsi" w:eastAsia="Verdana" w:hAnsiTheme="minorHAnsi" w:cstheme="minorHAnsi"/>
          <w:sz w:val="22"/>
        </w:rPr>
        <w:t>M</w:t>
      </w:r>
      <w:r w:rsidRPr="001A5547">
        <w:rPr>
          <w:rFonts w:asciiTheme="minorHAnsi" w:eastAsia="Verdana" w:hAnsiTheme="minorHAnsi" w:cstheme="minorHAnsi"/>
          <w:sz w:val="22"/>
        </w:rPr>
        <w:t xml:space="preserve">edication at </w:t>
      </w:r>
      <w:r w:rsidR="0081055F">
        <w:rPr>
          <w:rFonts w:asciiTheme="minorHAnsi" w:eastAsia="Verdana" w:hAnsiTheme="minorHAnsi" w:cstheme="minorHAnsi"/>
          <w:sz w:val="22"/>
        </w:rPr>
        <w:t>Sc</w:t>
      </w:r>
      <w:r w:rsidRPr="001A5547">
        <w:rPr>
          <w:rFonts w:asciiTheme="minorHAnsi" w:eastAsia="Verdana" w:hAnsiTheme="minorHAnsi" w:cstheme="minorHAnsi"/>
          <w:sz w:val="22"/>
        </w:rPr>
        <w:t xml:space="preserve">hool </w:t>
      </w:r>
      <w:r w:rsidR="0081055F">
        <w:rPr>
          <w:rFonts w:asciiTheme="minorHAnsi" w:eastAsia="Verdana" w:hAnsiTheme="minorHAnsi" w:cstheme="minorHAnsi"/>
          <w:sz w:val="22"/>
        </w:rPr>
        <w:t>P</w:t>
      </w:r>
      <w:r w:rsidRPr="001A5547">
        <w:rPr>
          <w:rFonts w:asciiTheme="minorHAnsi" w:eastAsia="Verdana" w:hAnsiTheme="minorHAnsi" w:cstheme="minorHAnsi"/>
          <w:sz w:val="22"/>
        </w:rPr>
        <w:t>olicy</w:t>
      </w:r>
      <w:r w:rsidR="001A5547" w:rsidRPr="001A5547">
        <w:rPr>
          <w:rFonts w:asciiTheme="minorHAnsi" w:eastAsia="Verdana" w:hAnsiTheme="minorHAnsi" w:cstheme="minorHAnsi"/>
          <w:sz w:val="22"/>
        </w:rPr>
        <w:t xml:space="preserve">, </w:t>
      </w:r>
      <w:r w:rsidRPr="001A5547">
        <w:rPr>
          <w:rFonts w:asciiTheme="minorHAnsi" w:eastAsia="Verdana" w:hAnsiTheme="minorHAnsi" w:cstheme="minorHAnsi"/>
          <w:sz w:val="22"/>
        </w:rPr>
        <w:t>First Aid Procedures</w:t>
      </w:r>
    </w:p>
    <w:p w14:paraId="4B6EA951" w14:textId="77777777" w:rsidR="003770F9" w:rsidRPr="001A5547" w:rsidRDefault="003770F9" w:rsidP="001A5547">
      <w:pPr>
        <w:tabs>
          <w:tab w:val="left" w:pos="432"/>
        </w:tabs>
        <w:ind w:right="289"/>
        <w:textAlignment w:val="baseline"/>
        <w:rPr>
          <w:rFonts w:asciiTheme="minorHAnsi" w:eastAsia="Verdana" w:hAnsiTheme="minorHAnsi" w:cstheme="minorHAnsi"/>
          <w:sz w:val="22"/>
        </w:rPr>
      </w:pPr>
      <w:r w:rsidRPr="001A5547">
        <w:rPr>
          <w:rFonts w:asciiTheme="minorHAnsi" w:eastAsia="Verdana" w:hAnsiTheme="minorHAnsi" w:cstheme="minorHAnsi"/>
          <w:b/>
          <w:sz w:val="22"/>
        </w:rPr>
        <w:t>Who does this policy relate to</w:t>
      </w:r>
      <w:r w:rsidRPr="001A5547">
        <w:rPr>
          <w:rFonts w:asciiTheme="minorHAnsi" w:eastAsia="Verdana" w:hAnsiTheme="minorHAnsi" w:cstheme="minorHAnsi"/>
          <w:sz w:val="22"/>
        </w:rPr>
        <w:t>: Staff/Students/</w:t>
      </w:r>
      <w:proofErr w:type="gramStart"/>
      <w:r w:rsidRPr="001A5547">
        <w:rPr>
          <w:rFonts w:asciiTheme="minorHAnsi" w:eastAsia="Verdana" w:hAnsiTheme="minorHAnsi" w:cstheme="minorHAnsi"/>
          <w:sz w:val="22"/>
        </w:rPr>
        <w:t>Parents</w:t>
      </w:r>
      <w:proofErr w:type="gramEnd"/>
    </w:p>
    <w:p w14:paraId="6F6262DD" w14:textId="49659452" w:rsidR="003770F9" w:rsidRPr="001A5547" w:rsidRDefault="003770F9" w:rsidP="001A5547">
      <w:pPr>
        <w:tabs>
          <w:tab w:val="left" w:pos="432"/>
        </w:tabs>
        <w:ind w:right="289"/>
        <w:textAlignment w:val="baseline"/>
        <w:rPr>
          <w:rFonts w:asciiTheme="minorHAnsi" w:eastAsia="Arial" w:hAnsiTheme="minorHAnsi" w:cstheme="minorHAnsi"/>
          <w:color w:val="000000"/>
          <w:sz w:val="22"/>
        </w:rPr>
      </w:pPr>
      <w:r w:rsidRPr="001A5547">
        <w:rPr>
          <w:rFonts w:asciiTheme="minorHAnsi" w:eastAsia="Arial" w:hAnsiTheme="minorHAnsi" w:cstheme="minorHAnsi"/>
          <w:b/>
          <w:color w:val="000000"/>
          <w:sz w:val="22"/>
        </w:rPr>
        <w:t>Policy Reviewer:</w:t>
      </w:r>
      <w:r w:rsidRPr="001A5547">
        <w:rPr>
          <w:rFonts w:asciiTheme="minorHAnsi" w:eastAsia="Arial" w:hAnsiTheme="minorHAnsi" w:cstheme="minorHAnsi"/>
          <w:color w:val="000000"/>
          <w:sz w:val="22"/>
        </w:rPr>
        <w:t xml:space="preserve">  </w:t>
      </w:r>
      <w:r w:rsidR="001801C4">
        <w:rPr>
          <w:rFonts w:asciiTheme="minorHAnsi" w:eastAsia="Arial" w:hAnsiTheme="minorHAnsi" w:cstheme="minorHAnsi"/>
          <w:color w:val="000000"/>
          <w:sz w:val="22"/>
        </w:rPr>
        <w:t>Principal Rachel Richardson</w:t>
      </w:r>
    </w:p>
    <w:p w14:paraId="2C779B58" w14:textId="77777777" w:rsidR="003770F9" w:rsidRPr="001A5547" w:rsidRDefault="003770F9" w:rsidP="001A5547">
      <w:pPr>
        <w:tabs>
          <w:tab w:val="left" w:pos="432"/>
        </w:tabs>
        <w:ind w:right="289"/>
        <w:textAlignment w:val="baseline"/>
        <w:rPr>
          <w:rFonts w:asciiTheme="minorHAnsi" w:eastAsia="Arial" w:hAnsiTheme="minorHAnsi" w:cstheme="minorHAnsi"/>
          <w:color w:val="000000"/>
          <w:sz w:val="22"/>
        </w:rPr>
      </w:pPr>
      <w:r w:rsidRPr="001A5547">
        <w:rPr>
          <w:rFonts w:asciiTheme="minorHAnsi" w:eastAsia="Arial" w:hAnsiTheme="minorHAnsi" w:cstheme="minorHAnsi"/>
          <w:b/>
          <w:color w:val="000000"/>
          <w:sz w:val="22"/>
        </w:rPr>
        <w:t>Department Approval:</w:t>
      </w:r>
      <w:r w:rsidRPr="001A5547">
        <w:rPr>
          <w:rFonts w:asciiTheme="minorHAnsi" w:eastAsia="Arial" w:hAnsiTheme="minorHAnsi" w:cstheme="minorHAnsi"/>
          <w:color w:val="000000"/>
          <w:sz w:val="22"/>
        </w:rPr>
        <w:t xml:space="preserve"> CLT</w:t>
      </w:r>
    </w:p>
    <w:p w14:paraId="038F378B" w14:textId="77777777" w:rsidR="003770F9" w:rsidRPr="001A5547" w:rsidRDefault="003770F9" w:rsidP="001A5547">
      <w:pPr>
        <w:tabs>
          <w:tab w:val="left" w:pos="432"/>
        </w:tabs>
        <w:ind w:right="289"/>
        <w:textAlignment w:val="baseline"/>
        <w:rPr>
          <w:rFonts w:asciiTheme="minorHAnsi" w:eastAsia="Arial" w:hAnsiTheme="minorHAnsi" w:cstheme="minorHAnsi"/>
          <w:color w:val="000000"/>
          <w:sz w:val="22"/>
        </w:rPr>
      </w:pPr>
      <w:r w:rsidRPr="001A5547">
        <w:rPr>
          <w:rFonts w:asciiTheme="minorHAnsi" w:eastAsia="Arial" w:hAnsiTheme="minorHAnsi" w:cstheme="minorHAnsi"/>
          <w:b/>
          <w:color w:val="000000"/>
          <w:sz w:val="22"/>
        </w:rPr>
        <w:t>Board Approval Required:</w:t>
      </w:r>
      <w:r w:rsidRPr="001A5547">
        <w:rPr>
          <w:rFonts w:asciiTheme="minorHAnsi" w:eastAsia="Arial" w:hAnsiTheme="minorHAnsi" w:cstheme="minorHAnsi"/>
          <w:color w:val="000000"/>
          <w:sz w:val="22"/>
        </w:rPr>
        <w:t xml:space="preserve"> Yes</w:t>
      </w:r>
    </w:p>
    <w:p w14:paraId="2852884B" w14:textId="2EDA49AE" w:rsidR="003770F9" w:rsidRPr="001A5547" w:rsidRDefault="003770F9" w:rsidP="001A5547">
      <w:pPr>
        <w:tabs>
          <w:tab w:val="left" w:pos="432"/>
        </w:tabs>
        <w:ind w:right="289"/>
        <w:textAlignment w:val="baseline"/>
        <w:rPr>
          <w:rFonts w:asciiTheme="minorHAnsi" w:eastAsia="Arial" w:hAnsiTheme="minorHAnsi" w:cstheme="minorHAnsi"/>
          <w:color w:val="000000"/>
          <w:sz w:val="22"/>
        </w:rPr>
      </w:pPr>
      <w:r w:rsidRPr="001A5547">
        <w:rPr>
          <w:rFonts w:asciiTheme="minorHAnsi" w:eastAsia="Arial" w:hAnsiTheme="minorHAnsi" w:cstheme="minorHAnsi"/>
          <w:b/>
          <w:color w:val="000000"/>
          <w:sz w:val="22"/>
        </w:rPr>
        <w:t>New or Revised Policy:</w:t>
      </w:r>
      <w:r w:rsidR="001801C4">
        <w:rPr>
          <w:rFonts w:asciiTheme="minorHAnsi" w:eastAsia="Arial" w:hAnsiTheme="minorHAnsi" w:cstheme="minorHAnsi"/>
          <w:color w:val="000000"/>
          <w:sz w:val="22"/>
        </w:rPr>
        <w:t xml:space="preserve"> Revised</w:t>
      </w:r>
    </w:p>
    <w:p w14:paraId="014372F3" w14:textId="7369FB86" w:rsidR="003770F9" w:rsidRPr="001A5547" w:rsidRDefault="003770F9" w:rsidP="001A5547">
      <w:pPr>
        <w:tabs>
          <w:tab w:val="left" w:pos="432"/>
        </w:tabs>
        <w:ind w:right="289"/>
        <w:textAlignment w:val="baseline"/>
        <w:rPr>
          <w:rFonts w:asciiTheme="minorHAnsi" w:eastAsia="Arial" w:hAnsiTheme="minorHAnsi" w:cstheme="minorHAnsi"/>
          <w:b/>
          <w:color w:val="000000"/>
          <w:sz w:val="22"/>
        </w:rPr>
      </w:pPr>
      <w:r w:rsidRPr="001A5547">
        <w:rPr>
          <w:rFonts w:asciiTheme="minorHAnsi" w:eastAsia="Arial" w:hAnsiTheme="minorHAnsi" w:cstheme="minorHAnsi"/>
          <w:b/>
          <w:color w:val="000000"/>
          <w:sz w:val="22"/>
        </w:rPr>
        <w:t>Approved Date of Policy</w:t>
      </w:r>
      <w:r w:rsidRPr="001A5547">
        <w:rPr>
          <w:rFonts w:asciiTheme="minorHAnsi" w:eastAsia="Arial" w:hAnsiTheme="minorHAnsi" w:cstheme="minorHAnsi"/>
          <w:color w:val="000000"/>
          <w:sz w:val="22"/>
        </w:rPr>
        <w:t xml:space="preserve">: </w:t>
      </w:r>
      <w:r w:rsidRPr="001A5547">
        <w:rPr>
          <w:rFonts w:asciiTheme="minorHAnsi" w:eastAsia="Arial" w:hAnsiTheme="minorHAnsi" w:cstheme="minorHAnsi"/>
          <w:b/>
          <w:color w:val="000000"/>
          <w:sz w:val="22"/>
        </w:rPr>
        <w:t xml:space="preserve"> </w:t>
      </w:r>
      <w:proofErr w:type="gramStart"/>
      <w:r w:rsidR="004B1C1A" w:rsidRPr="004B1C1A">
        <w:rPr>
          <w:rFonts w:asciiTheme="minorHAnsi" w:eastAsia="Arial" w:hAnsiTheme="minorHAnsi" w:cstheme="minorHAnsi"/>
          <w:bCs/>
          <w:color w:val="000000"/>
          <w:sz w:val="22"/>
        </w:rPr>
        <w:t>May,</w:t>
      </w:r>
      <w:proofErr w:type="gramEnd"/>
      <w:r w:rsidR="004B1C1A" w:rsidRPr="004B1C1A">
        <w:rPr>
          <w:rFonts w:asciiTheme="minorHAnsi" w:eastAsia="Arial" w:hAnsiTheme="minorHAnsi" w:cstheme="minorHAnsi"/>
          <w:bCs/>
          <w:color w:val="000000"/>
          <w:sz w:val="22"/>
        </w:rPr>
        <w:t xml:space="preserve"> 2023</w:t>
      </w:r>
    </w:p>
    <w:p w14:paraId="1F8190DD" w14:textId="532F1CBC" w:rsidR="003770F9" w:rsidRDefault="003770F9" w:rsidP="001A5547">
      <w:pPr>
        <w:tabs>
          <w:tab w:val="left" w:pos="432"/>
        </w:tabs>
        <w:ind w:right="289"/>
        <w:textAlignment w:val="baseline"/>
        <w:rPr>
          <w:rFonts w:asciiTheme="minorHAnsi" w:eastAsia="Arial" w:hAnsiTheme="minorHAnsi" w:cstheme="minorHAnsi"/>
          <w:color w:val="000000"/>
          <w:sz w:val="22"/>
        </w:rPr>
      </w:pPr>
      <w:r w:rsidRPr="0002070A">
        <w:rPr>
          <w:rFonts w:asciiTheme="minorHAnsi" w:eastAsia="Arial" w:hAnsiTheme="minorHAnsi" w:cstheme="minorHAnsi"/>
          <w:b/>
          <w:bCs/>
          <w:color w:val="000000"/>
          <w:sz w:val="22"/>
        </w:rPr>
        <w:t>Next review date:</w:t>
      </w:r>
      <w:r w:rsidRPr="001A5547">
        <w:rPr>
          <w:rFonts w:asciiTheme="minorHAnsi" w:eastAsia="Arial" w:hAnsiTheme="minorHAnsi" w:cstheme="minorHAnsi"/>
          <w:color w:val="000000"/>
          <w:sz w:val="22"/>
        </w:rPr>
        <w:t xml:space="preserve"> </w:t>
      </w:r>
      <w:proofErr w:type="gramStart"/>
      <w:r w:rsidR="0002070A">
        <w:rPr>
          <w:rFonts w:asciiTheme="minorHAnsi" w:eastAsia="Arial" w:hAnsiTheme="minorHAnsi" w:cstheme="minorHAnsi"/>
          <w:color w:val="000000"/>
          <w:sz w:val="22"/>
        </w:rPr>
        <w:t>January,</w:t>
      </w:r>
      <w:proofErr w:type="gramEnd"/>
      <w:r w:rsidR="0002070A">
        <w:rPr>
          <w:rFonts w:asciiTheme="minorHAnsi" w:eastAsia="Arial" w:hAnsiTheme="minorHAnsi" w:cstheme="minorHAnsi"/>
          <w:color w:val="000000"/>
          <w:sz w:val="22"/>
        </w:rPr>
        <w:t xml:space="preserve"> 2025</w:t>
      </w:r>
    </w:p>
    <w:p w14:paraId="5419A86A" w14:textId="78777008" w:rsidR="00A97E5E" w:rsidRPr="00C77528" w:rsidRDefault="00863821" w:rsidP="00C77528">
      <w:pPr>
        <w:tabs>
          <w:tab w:val="left" w:pos="432"/>
        </w:tabs>
        <w:ind w:right="289"/>
        <w:textAlignment w:val="baseline"/>
        <w:rPr>
          <w:rFonts w:asciiTheme="minorHAnsi" w:eastAsia="Arial" w:hAnsiTheme="minorHAnsi" w:cstheme="minorHAnsi"/>
          <w:color w:val="000000"/>
          <w:sz w:val="22"/>
        </w:rPr>
      </w:pPr>
      <w:r w:rsidRPr="00863821">
        <w:rPr>
          <w:rFonts w:asciiTheme="minorHAnsi" w:eastAsia="Arial" w:hAnsiTheme="minorHAnsi" w:cstheme="minorHAnsi"/>
          <w:b/>
          <w:bCs/>
          <w:color w:val="000000"/>
          <w:sz w:val="22"/>
        </w:rPr>
        <w:t xml:space="preserve">Last updated: </w:t>
      </w:r>
      <w:r>
        <w:rPr>
          <w:rFonts w:asciiTheme="minorHAnsi" w:eastAsia="Arial" w:hAnsiTheme="minorHAnsi" w:cstheme="minorHAnsi"/>
          <w:color w:val="000000"/>
          <w:sz w:val="22"/>
        </w:rPr>
        <w:t>17/3/23</w:t>
      </w:r>
    </w:p>
    <w:sectPr w:rsidR="00A97E5E" w:rsidRPr="00C77528" w:rsidSect="001E3615">
      <w:headerReference w:type="default" r:id="rId15"/>
      <w:footerReference w:type="even" r:id="rId16"/>
      <w:headerReference w:type="first" r:id="rId17"/>
      <w:footerReference w:type="first" r:id="rId18"/>
      <w:pgSz w:w="11906" w:h="16838" w:code="9"/>
      <w:pgMar w:top="2313" w:right="851" w:bottom="567" w:left="851" w:header="107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8F8D" w14:textId="77777777" w:rsidR="00761BF1" w:rsidRDefault="00761BF1" w:rsidP="003250EA">
      <w:r>
        <w:separator/>
      </w:r>
    </w:p>
  </w:endnote>
  <w:endnote w:type="continuationSeparator" w:id="0">
    <w:p w14:paraId="7923E059" w14:textId="77777777" w:rsidR="00761BF1" w:rsidRDefault="00761BF1" w:rsidP="0032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altName w:val="Calibri"/>
    <w:charset w:val="00"/>
    <w:family w:val="auto"/>
    <w:pitch w:val="variable"/>
    <w:sig w:usb0="A00000AF" w:usb1="40000048"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Gotham Book">
    <w:altName w:val="Calibri"/>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769616900"/>
      <w:docPartObj>
        <w:docPartGallery w:val="Page Numbers (Top of Page)"/>
        <w:docPartUnique/>
      </w:docPartObj>
    </w:sdtPr>
    <w:sdtEndPr/>
    <w:sdtContent>
      <w:p w14:paraId="3796664E" w14:textId="77777777" w:rsidR="0024732B" w:rsidRPr="00A02CE8" w:rsidRDefault="0024732B" w:rsidP="0024732B">
        <w:pPr>
          <w:pStyle w:val="Footer"/>
          <w:jc w:val="right"/>
          <w:rPr>
            <w:rFonts w:asciiTheme="minorHAnsi" w:hAnsiTheme="minorHAnsi" w:cstheme="minorHAnsi"/>
            <w:sz w:val="20"/>
            <w:szCs w:val="20"/>
          </w:rPr>
        </w:pPr>
        <w:r w:rsidRPr="00A02CE8">
          <w:rPr>
            <w:rFonts w:asciiTheme="minorHAnsi" w:hAnsiTheme="minorHAnsi" w:cstheme="minorHAnsi"/>
            <w:sz w:val="20"/>
            <w:szCs w:val="20"/>
          </w:rPr>
          <w:t xml:space="preserve">Page </w:t>
        </w:r>
        <w:r w:rsidRPr="00A02CE8">
          <w:rPr>
            <w:rFonts w:asciiTheme="minorHAnsi" w:hAnsiTheme="minorHAnsi" w:cstheme="minorHAnsi"/>
            <w:b/>
            <w:bCs/>
            <w:sz w:val="20"/>
            <w:szCs w:val="20"/>
          </w:rPr>
          <w:fldChar w:fldCharType="begin"/>
        </w:r>
        <w:r w:rsidRPr="00A02CE8">
          <w:rPr>
            <w:rFonts w:asciiTheme="minorHAnsi" w:hAnsiTheme="minorHAnsi" w:cstheme="minorHAnsi"/>
            <w:b/>
            <w:bCs/>
            <w:sz w:val="20"/>
            <w:szCs w:val="20"/>
          </w:rPr>
          <w:instrText xml:space="preserve"> PAGE </w:instrText>
        </w:r>
        <w:r w:rsidRPr="00A02CE8">
          <w:rPr>
            <w:rFonts w:asciiTheme="minorHAnsi" w:hAnsiTheme="minorHAnsi" w:cstheme="minorHAnsi"/>
            <w:b/>
            <w:bCs/>
            <w:sz w:val="20"/>
            <w:szCs w:val="20"/>
          </w:rPr>
          <w:fldChar w:fldCharType="separate"/>
        </w:r>
        <w:r w:rsidRPr="00A02CE8">
          <w:rPr>
            <w:rFonts w:asciiTheme="minorHAnsi" w:hAnsiTheme="minorHAnsi" w:cstheme="minorHAnsi"/>
            <w:b/>
            <w:bCs/>
            <w:sz w:val="20"/>
            <w:szCs w:val="20"/>
          </w:rPr>
          <w:t>1</w:t>
        </w:r>
        <w:r w:rsidRPr="00A02CE8">
          <w:rPr>
            <w:rFonts w:asciiTheme="minorHAnsi" w:hAnsiTheme="minorHAnsi" w:cstheme="minorHAnsi"/>
            <w:b/>
            <w:bCs/>
            <w:sz w:val="20"/>
            <w:szCs w:val="20"/>
          </w:rPr>
          <w:fldChar w:fldCharType="end"/>
        </w:r>
        <w:r w:rsidRPr="00A02CE8">
          <w:rPr>
            <w:rFonts w:asciiTheme="minorHAnsi" w:hAnsiTheme="minorHAnsi" w:cstheme="minorHAnsi"/>
            <w:sz w:val="20"/>
            <w:szCs w:val="20"/>
          </w:rPr>
          <w:t xml:space="preserve"> of </w:t>
        </w:r>
        <w:r w:rsidRPr="00A02CE8">
          <w:rPr>
            <w:rFonts w:asciiTheme="minorHAnsi" w:hAnsiTheme="minorHAnsi" w:cstheme="minorHAnsi"/>
            <w:b/>
            <w:bCs/>
            <w:sz w:val="20"/>
            <w:szCs w:val="20"/>
          </w:rPr>
          <w:fldChar w:fldCharType="begin"/>
        </w:r>
        <w:r w:rsidRPr="00A02CE8">
          <w:rPr>
            <w:rFonts w:asciiTheme="minorHAnsi" w:hAnsiTheme="minorHAnsi" w:cstheme="minorHAnsi"/>
            <w:b/>
            <w:bCs/>
            <w:sz w:val="20"/>
            <w:szCs w:val="20"/>
          </w:rPr>
          <w:instrText xml:space="preserve"> NUMPAGES  </w:instrText>
        </w:r>
        <w:r w:rsidRPr="00A02CE8">
          <w:rPr>
            <w:rFonts w:asciiTheme="minorHAnsi" w:hAnsiTheme="minorHAnsi" w:cstheme="minorHAnsi"/>
            <w:b/>
            <w:bCs/>
            <w:sz w:val="20"/>
            <w:szCs w:val="20"/>
          </w:rPr>
          <w:fldChar w:fldCharType="separate"/>
        </w:r>
        <w:r w:rsidRPr="00A02CE8">
          <w:rPr>
            <w:rFonts w:asciiTheme="minorHAnsi" w:hAnsiTheme="minorHAnsi" w:cstheme="minorHAnsi"/>
            <w:b/>
            <w:bCs/>
            <w:sz w:val="20"/>
            <w:szCs w:val="20"/>
          </w:rPr>
          <w:t>11</w:t>
        </w:r>
        <w:r w:rsidRPr="00A02CE8">
          <w:rPr>
            <w:rFonts w:asciiTheme="minorHAnsi" w:hAnsiTheme="minorHAnsi" w:cstheme="minorHAnsi"/>
            <w:b/>
            <w:bCs/>
            <w:sz w:val="20"/>
            <w:szCs w:val="20"/>
          </w:rPr>
          <w:fldChar w:fldCharType="end"/>
        </w:r>
      </w:p>
    </w:sdtContent>
  </w:sdt>
  <w:p w14:paraId="53604FCC" w14:textId="799E181B" w:rsidR="00385590" w:rsidRPr="00A02CE8" w:rsidRDefault="00A02CE8">
    <w:pPr>
      <w:pStyle w:val="Footer"/>
      <w:rPr>
        <w:rFonts w:asciiTheme="minorHAnsi" w:hAnsiTheme="minorHAnsi" w:cstheme="minorHAnsi"/>
        <w:sz w:val="20"/>
        <w:szCs w:val="20"/>
      </w:rPr>
    </w:pPr>
    <w:r w:rsidRPr="00A02CE8">
      <w:rPr>
        <w:rFonts w:asciiTheme="minorHAnsi" w:hAnsiTheme="minorHAnsi" w:cstheme="minorHAnsi"/>
        <w:sz w:val="20"/>
        <w:szCs w:val="20"/>
      </w:rPr>
      <w:fldChar w:fldCharType="begin"/>
    </w:r>
    <w:r w:rsidRPr="00A02CE8">
      <w:rPr>
        <w:rFonts w:asciiTheme="minorHAnsi" w:hAnsiTheme="minorHAnsi" w:cstheme="minorHAnsi"/>
        <w:sz w:val="20"/>
        <w:szCs w:val="20"/>
      </w:rPr>
      <w:instrText xml:space="preserve"> FILENAME \p \* MERGEFORMAT </w:instrText>
    </w:r>
    <w:r w:rsidR="004B1C1A">
      <w:rPr>
        <w:rFonts w:asciiTheme="minorHAnsi" w:hAnsiTheme="minorHAnsi" w:cstheme="minorHAnsi"/>
        <w:sz w:val="20"/>
        <w:szCs w:val="20"/>
      </w:rPr>
      <w:fldChar w:fldCharType="separate"/>
    </w:r>
    <w:r w:rsidRPr="00A02CE8">
      <w:rPr>
        <w:rFonts w:asciiTheme="minorHAnsi" w:hAnsiTheme="minorHAnsi" w:cstheme="minorHAns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88859"/>
      <w:docPartObj>
        <w:docPartGallery w:val="Page Numbers (Top of Page)"/>
        <w:docPartUnique/>
      </w:docPartObj>
    </w:sdtPr>
    <w:sdtEndPr>
      <w:rPr>
        <w:rFonts w:asciiTheme="minorHAnsi" w:hAnsiTheme="minorHAnsi" w:cstheme="minorHAnsi"/>
        <w:sz w:val="20"/>
      </w:rPr>
    </w:sdtEndPr>
    <w:sdtContent>
      <w:p w14:paraId="34947BAC" w14:textId="77777777" w:rsidR="00156FE3" w:rsidRPr="00A02CE8" w:rsidRDefault="00156FE3" w:rsidP="00156FE3">
        <w:pPr>
          <w:pStyle w:val="Footer"/>
          <w:jc w:val="right"/>
          <w:rPr>
            <w:rFonts w:asciiTheme="minorHAnsi" w:hAnsiTheme="minorHAnsi" w:cstheme="minorHAnsi"/>
            <w:sz w:val="20"/>
          </w:rPr>
        </w:pPr>
        <w:r w:rsidRPr="00A02CE8">
          <w:rPr>
            <w:rFonts w:asciiTheme="minorHAnsi" w:hAnsiTheme="minorHAnsi" w:cstheme="minorHAnsi"/>
            <w:sz w:val="20"/>
          </w:rPr>
          <w:t xml:space="preserve">Page </w:t>
        </w:r>
        <w:r w:rsidRPr="00A02CE8">
          <w:rPr>
            <w:rFonts w:asciiTheme="minorHAnsi" w:hAnsiTheme="minorHAnsi" w:cstheme="minorHAnsi"/>
            <w:b/>
            <w:bCs/>
            <w:sz w:val="20"/>
          </w:rPr>
          <w:fldChar w:fldCharType="begin"/>
        </w:r>
        <w:r w:rsidRPr="00A02CE8">
          <w:rPr>
            <w:rFonts w:asciiTheme="minorHAnsi" w:hAnsiTheme="minorHAnsi" w:cstheme="minorHAnsi"/>
            <w:b/>
            <w:bCs/>
            <w:sz w:val="20"/>
          </w:rPr>
          <w:instrText xml:space="preserve"> PAGE </w:instrText>
        </w:r>
        <w:r w:rsidRPr="00A02CE8">
          <w:rPr>
            <w:rFonts w:asciiTheme="minorHAnsi" w:hAnsiTheme="minorHAnsi" w:cstheme="minorHAnsi"/>
            <w:b/>
            <w:bCs/>
            <w:sz w:val="20"/>
          </w:rPr>
          <w:fldChar w:fldCharType="separate"/>
        </w:r>
        <w:r w:rsidRPr="00A02CE8">
          <w:rPr>
            <w:rFonts w:asciiTheme="minorHAnsi" w:hAnsiTheme="minorHAnsi" w:cstheme="minorHAnsi"/>
            <w:b/>
            <w:bCs/>
            <w:sz w:val="20"/>
          </w:rPr>
          <w:t>2</w:t>
        </w:r>
        <w:r w:rsidRPr="00A02CE8">
          <w:rPr>
            <w:rFonts w:asciiTheme="minorHAnsi" w:hAnsiTheme="minorHAnsi" w:cstheme="minorHAnsi"/>
            <w:b/>
            <w:bCs/>
            <w:sz w:val="20"/>
          </w:rPr>
          <w:fldChar w:fldCharType="end"/>
        </w:r>
        <w:r w:rsidRPr="00A02CE8">
          <w:rPr>
            <w:rFonts w:asciiTheme="minorHAnsi" w:hAnsiTheme="minorHAnsi" w:cstheme="minorHAnsi"/>
            <w:sz w:val="20"/>
          </w:rPr>
          <w:t xml:space="preserve"> of </w:t>
        </w:r>
        <w:r w:rsidRPr="00A02CE8">
          <w:rPr>
            <w:rFonts w:asciiTheme="minorHAnsi" w:hAnsiTheme="minorHAnsi" w:cstheme="minorHAnsi"/>
            <w:b/>
            <w:bCs/>
            <w:sz w:val="20"/>
          </w:rPr>
          <w:fldChar w:fldCharType="begin"/>
        </w:r>
        <w:r w:rsidRPr="00A02CE8">
          <w:rPr>
            <w:rFonts w:asciiTheme="minorHAnsi" w:hAnsiTheme="minorHAnsi" w:cstheme="minorHAnsi"/>
            <w:b/>
            <w:bCs/>
            <w:sz w:val="20"/>
          </w:rPr>
          <w:instrText xml:space="preserve"> NUMPAGES  </w:instrText>
        </w:r>
        <w:r w:rsidRPr="00A02CE8">
          <w:rPr>
            <w:rFonts w:asciiTheme="minorHAnsi" w:hAnsiTheme="minorHAnsi" w:cstheme="minorHAnsi"/>
            <w:b/>
            <w:bCs/>
            <w:sz w:val="20"/>
          </w:rPr>
          <w:fldChar w:fldCharType="separate"/>
        </w:r>
        <w:r w:rsidRPr="00A02CE8">
          <w:rPr>
            <w:rFonts w:asciiTheme="minorHAnsi" w:hAnsiTheme="minorHAnsi" w:cstheme="minorHAnsi"/>
            <w:b/>
            <w:bCs/>
            <w:sz w:val="20"/>
          </w:rPr>
          <w:t>2</w:t>
        </w:r>
        <w:r w:rsidRPr="00A02CE8">
          <w:rPr>
            <w:rFonts w:asciiTheme="minorHAnsi" w:hAnsiTheme="minorHAnsi" w:cstheme="minorHAnsi"/>
            <w:b/>
            <w:bCs/>
            <w:sz w:val="20"/>
          </w:rPr>
          <w:fldChar w:fldCharType="end"/>
        </w:r>
      </w:p>
    </w:sdtContent>
  </w:sdt>
  <w:p w14:paraId="66B2F924" w14:textId="484787D3" w:rsidR="00156FE3" w:rsidRPr="00A02CE8" w:rsidRDefault="00156FE3" w:rsidP="00156FE3">
    <w:pPr>
      <w:pStyle w:val="Footer"/>
      <w:rPr>
        <w:rFonts w:asciiTheme="minorHAnsi" w:hAnsiTheme="minorHAnsi" w:cstheme="minorHAnsi"/>
        <w:sz w:val="20"/>
      </w:rPr>
    </w:pPr>
    <w:r w:rsidRPr="00A02CE8">
      <w:rPr>
        <w:rFonts w:asciiTheme="minorHAnsi" w:hAnsiTheme="minorHAnsi" w:cstheme="minorHAnsi"/>
        <w:sz w:val="20"/>
      </w:rPr>
      <w:fldChar w:fldCharType="begin"/>
    </w:r>
    <w:r w:rsidRPr="00A02CE8">
      <w:rPr>
        <w:rFonts w:asciiTheme="minorHAnsi" w:hAnsiTheme="minorHAnsi" w:cstheme="minorHAnsi"/>
        <w:sz w:val="20"/>
      </w:rPr>
      <w:instrText xml:space="preserve"> FILENAME \p \* MERGEFORMAT </w:instrText>
    </w:r>
    <w:r w:rsidR="004B1C1A">
      <w:rPr>
        <w:rFonts w:asciiTheme="minorHAnsi" w:hAnsiTheme="minorHAnsi" w:cstheme="minorHAnsi"/>
        <w:sz w:val="20"/>
      </w:rPr>
      <w:fldChar w:fldCharType="separate"/>
    </w:r>
    <w:r w:rsidRPr="00A02CE8">
      <w:rPr>
        <w:rFonts w:asciiTheme="minorHAnsi"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12AD" w14:textId="77777777" w:rsidR="00761BF1" w:rsidRDefault="00761BF1" w:rsidP="003250EA">
      <w:r>
        <w:separator/>
      </w:r>
    </w:p>
  </w:footnote>
  <w:footnote w:type="continuationSeparator" w:id="0">
    <w:p w14:paraId="04A1408D" w14:textId="77777777" w:rsidR="00761BF1" w:rsidRDefault="00761BF1" w:rsidP="00325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4FD0" w14:textId="77777777" w:rsidR="00310284" w:rsidRDefault="00310284" w:rsidP="001E3615">
    <w:pPr>
      <w:pStyle w:val="Header"/>
      <w:tabs>
        <w:tab w:val="clear" w:pos="9026"/>
      </w:tabs>
      <w:spacing w:line="276" w:lineRule="auto"/>
      <w:ind w:right="-2"/>
      <w:rPr>
        <w:noProof/>
        <w:lang w:val="de-DE" w:eastAsia="en-AU"/>
      </w:rPr>
    </w:pPr>
  </w:p>
  <w:p w14:paraId="7B86D4A5" w14:textId="77777777" w:rsidR="00310284" w:rsidRDefault="00310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519A" w14:textId="77777777" w:rsidR="00411443" w:rsidRDefault="00C64D0B" w:rsidP="00495283">
    <w:pPr>
      <w:pStyle w:val="Header"/>
      <w:tabs>
        <w:tab w:val="clear" w:pos="4513"/>
        <w:tab w:val="clear" w:pos="9026"/>
        <w:tab w:val="left" w:pos="7170"/>
      </w:tabs>
    </w:pPr>
    <w:r>
      <w:rPr>
        <w:noProof/>
      </w:rPr>
      <w:drawing>
        <wp:anchor distT="0" distB="0" distL="114300" distR="114300" simplePos="0" relativeHeight="251665920" behindDoc="1" locked="0" layoutInCell="1" allowOverlap="1" wp14:anchorId="1A81D925" wp14:editId="0274120C">
          <wp:simplePos x="0" y="0"/>
          <wp:positionH relativeFrom="column">
            <wp:posOffset>4031615</wp:posOffset>
          </wp:positionH>
          <wp:positionV relativeFrom="paragraph">
            <wp:posOffset>-426720</wp:posOffset>
          </wp:positionV>
          <wp:extent cx="1487286" cy="7239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8163" b="35714"/>
                  <a:stretch/>
                </pic:blipFill>
                <pic:spPr bwMode="auto">
                  <a:xfrm>
                    <a:off x="0" y="0"/>
                    <a:ext cx="1487286"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5283">
      <w:rPr>
        <w:noProof/>
      </w:rPr>
      <w:drawing>
        <wp:anchor distT="0" distB="0" distL="114300" distR="114300" simplePos="0" relativeHeight="251663872" behindDoc="0" locked="0" layoutInCell="1" allowOverlap="1" wp14:anchorId="39E51347" wp14:editId="24215820">
          <wp:simplePos x="0" y="0"/>
          <wp:positionH relativeFrom="column">
            <wp:posOffset>5277485</wp:posOffset>
          </wp:positionH>
          <wp:positionV relativeFrom="paragraph">
            <wp:posOffset>-415925</wp:posOffset>
          </wp:positionV>
          <wp:extent cx="1504315" cy="80010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10219" b="28453"/>
                  <a:stretch/>
                </pic:blipFill>
                <pic:spPr bwMode="auto">
                  <a:xfrm>
                    <a:off x="0" y="0"/>
                    <a:ext cx="1504315" cy="800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1443">
      <w:rPr>
        <w:noProof/>
      </w:rPr>
      <w:drawing>
        <wp:anchor distT="0" distB="0" distL="114300" distR="114300" simplePos="0" relativeHeight="251649536" behindDoc="1" locked="0" layoutInCell="1" allowOverlap="1" wp14:anchorId="2E3E7920" wp14:editId="2DB98EA0">
          <wp:simplePos x="0" y="0"/>
          <wp:positionH relativeFrom="margin">
            <wp:posOffset>-314325</wp:posOffset>
          </wp:positionH>
          <wp:positionV relativeFrom="paragraph">
            <wp:posOffset>-495300</wp:posOffset>
          </wp:positionV>
          <wp:extent cx="3323590" cy="1024890"/>
          <wp:effectExtent l="0" t="0" r="0" b="3810"/>
          <wp:wrapTight wrapText="bothSides">
            <wp:wrapPolygon edited="0">
              <wp:start x="0" y="0"/>
              <wp:lineTo x="0" y="21279"/>
              <wp:lineTo x="21418" y="21279"/>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4907" t="13473" r="52854" b="30060"/>
                  <a:stretch/>
                </pic:blipFill>
                <pic:spPr bwMode="auto">
                  <a:xfrm>
                    <a:off x="0" y="0"/>
                    <a:ext cx="3323590" cy="1024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528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891"/>
    <w:multiLevelType w:val="hybridMultilevel"/>
    <w:tmpl w:val="2C3434A8"/>
    <w:lvl w:ilvl="0" w:tplc="825A1812">
      <w:start w:val="1"/>
      <w:numFmt w:val="decimal"/>
      <w:pStyle w:val="TOC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617057"/>
    <w:multiLevelType w:val="hybridMultilevel"/>
    <w:tmpl w:val="2A7E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06A55"/>
    <w:multiLevelType w:val="hybridMultilevel"/>
    <w:tmpl w:val="77103FF2"/>
    <w:lvl w:ilvl="0" w:tplc="4080FE7C">
      <w:start w:val="1"/>
      <w:numFmt w:val="decimal"/>
      <w:lvlText w:val="%1."/>
      <w:lvlJc w:val="left"/>
      <w:pPr>
        <w:ind w:left="720" w:hanging="36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410D6B"/>
    <w:multiLevelType w:val="hybridMultilevel"/>
    <w:tmpl w:val="C74A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272B9"/>
    <w:multiLevelType w:val="hybridMultilevel"/>
    <w:tmpl w:val="E55808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B287D"/>
    <w:multiLevelType w:val="hybridMultilevel"/>
    <w:tmpl w:val="DE98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EB451A"/>
    <w:multiLevelType w:val="hybridMultilevel"/>
    <w:tmpl w:val="8E62A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EA120F"/>
    <w:multiLevelType w:val="hybridMultilevel"/>
    <w:tmpl w:val="F488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C3DBF"/>
    <w:multiLevelType w:val="hybridMultilevel"/>
    <w:tmpl w:val="904A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A7B39"/>
    <w:multiLevelType w:val="hybridMultilevel"/>
    <w:tmpl w:val="1F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C0BA8"/>
    <w:multiLevelType w:val="hybridMultilevel"/>
    <w:tmpl w:val="B83A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7517E"/>
    <w:multiLevelType w:val="hybridMultilevel"/>
    <w:tmpl w:val="3AC86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D06CDC"/>
    <w:multiLevelType w:val="hybridMultilevel"/>
    <w:tmpl w:val="3622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B2371"/>
    <w:multiLevelType w:val="hybridMultilevel"/>
    <w:tmpl w:val="A0BE1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476DED"/>
    <w:multiLevelType w:val="hybridMultilevel"/>
    <w:tmpl w:val="B3BCA0E4"/>
    <w:lvl w:ilvl="0" w:tplc="04090001">
      <w:start w:val="1"/>
      <w:numFmt w:val="bullet"/>
      <w:lvlText w:val=""/>
      <w:lvlJc w:val="left"/>
      <w:pPr>
        <w:tabs>
          <w:tab w:val="num" w:pos="720"/>
        </w:tabs>
        <w:ind w:left="720" w:hanging="360"/>
      </w:pPr>
      <w:rPr>
        <w:rFonts w:ascii="Symbol" w:hAnsi="Symbol" w:hint="default"/>
      </w:rPr>
    </w:lvl>
    <w:lvl w:ilvl="1" w:tplc="56E29D0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C57B23"/>
    <w:multiLevelType w:val="hybridMultilevel"/>
    <w:tmpl w:val="DBD06AC8"/>
    <w:lvl w:ilvl="0" w:tplc="0C090001">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16" w15:restartNumberingAfterBreak="0">
    <w:nsid w:val="70FE10B6"/>
    <w:multiLevelType w:val="hybridMultilevel"/>
    <w:tmpl w:val="5FAEED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76CB2E53"/>
    <w:multiLevelType w:val="hybridMultilevel"/>
    <w:tmpl w:val="FD2A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503B4"/>
    <w:multiLevelType w:val="hybridMultilevel"/>
    <w:tmpl w:val="9254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E468C"/>
    <w:multiLevelType w:val="hybridMultilevel"/>
    <w:tmpl w:val="61B278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D6902DD"/>
    <w:multiLevelType w:val="hybridMultilevel"/>
    <w:tmpl w:val="FADC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16"/>
  </w:num>
  <w:num w:numId="5">
    <w:abstractNumId w:val="16"/>
  </w:num>
  <w:num w:numId="6">
    <w:abstractNumId w:val="4"/>
  </w:num>
  <w:num w:numId="7">
    <w:abstractNumId w:val="14"/>
  </w:num>
  <w:num w:numId="8">
    <w:abstractNumId w:val="10"/>
  </w:num>
  <w:num w:numId="9">
    <w:abstractNumId w:val="8"/>
  </w:num>
  <w:num w:numId="10">
    <w:abstractNumId w:val="7"/>
  </w:num>
  <w:num w:numId="11">
    <w:abstractNumId w:val="17"/>
  </w:num>
  <w:num w:numId="12">
    <w:abstractNumId w:val="18"/>
  </w:num>
  <w:num w:numId="13">
    <w:abstractNumId w:val="1"/>
  </w:num>
  <w:num w:numId="14">
    <w:abstractNumId w:val="3"/>
  </w:num>
  <w:num w:numId="15">
    <w:abstractNumId w:val="0"/>
  </w:num>
  <w:num w:numId="16">
    <w:abstractNumId w:val="2"/>
  </w:num>
  <w:num w:numId="17">
    <w:abstractNumId w:val="20"/>
  </w:num>
  <w:num w:numId="18">
    <w:abstractNumId w:val="12"/>
  </w:num>
  <w:num w:numId="19">
    <w:abstractNumId w:val="9"/>
  </w:num>
  <w:num w:numId="20">
    <w:abstractNumId w:val="13"/>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4E"/>
    <w:rsid w:val="00007306"/>
    <w:rsid w:val="0002070A"/>
    <w:rsid w:val="00042E12"/>
    <w:rsid w:val="000453CA"/>
    <w:rsid w:val="00046E5A"/>
    <w:rsid w:val="000546C8"/>
    <w:rsid w:val="00054E44"/>
    <w:rsid w:val="00063660"/>
    <w:rsid w:val="000721A1"/>
    <w:rsid w:val="00083D6B"/>
    <w:rsid w:val="000A05D7"/>
    <w:rsid w:val="000D0E84"/>
    <w:rsid w:val="000D53AA"/>
    <w:rsid w:val="000E1C11"/>
    <w:rsid w:val="00114A23"/>
    <w:rsid w:val="0012407A"/>
    <w:rsid w:val="00143D08"/>
    <w:rsid w:val="0015311F"/>
    <w:rsid w:val="00156FE3"/>
    <w:rsid w:val="001612D0"/>
    <w:rsid w:val="001647FF"/>
    <w:rsid w:val="00166158"/>
    <w:rsid w:val="00171E3D"/>
    <w:rsid w:val="0017490A"/>
    <w:rsid w:val="001801C4"/>
    <w:rsid w:val="00180440"/>
    <w:rsid w:val="00192551"/>
    <w:rsid w:val="001A5547"/>
    <w:rsid w:val="001A55DD"/>
    <w:rsid w:val="001C224D"/>
    <w:rsid w:val="001C719F"/>
    <w:rsid w:val="001E1F17"/>
    <w:rsid w:val="001E3615"/>
    <w:rsid w:val="001F0901"/>
    <w:rsid w:val="00211383"/>
    <w:rsid w:val="0021188B"/>
    <w:rsid w:val="00230F02"/>
    <w:rsid w:val="002424AA"/>
    <w:rsid w:val="0024732B"/>
    <w:rsid w:val="00271F4C"/>
    <w:rsid w:val="00281075"/>
    <w:rsid w:val="002979B5"/>
    <w:rsid w:val="002B654F"/>
    <w:rsid w:val="002C0312"/>
    <w:rsid w:val="002D456D"/>
    <w:rsid w:val="002F6138"/>
    <w:rsid w:val="00310284"/>
    <w:rsid w:val="003250EA"/>
    <w:rsid w:val="00325121"/>
    <w:rsid w:val="00325B06"/>
    <w:rsid w:val="0032705E"/>
    <w:rsid w:val="00360373"/>
    <w:rsid w:val="003654F5"/>
    <w:rsid w:val="003676AD"/>
    <w:rsid w:val="00374E10"/>
    <w:rsid w:val="003770F9"/>
    <w:rsid w:val="003779E9"/>
    <w:rsid w:val="00385590"/>
    <w:rsid w:val="003A148B"/>
    <w:rsid w:val="003A409C"/>
    <w:rsid w:val="003B430C"/>
    <w:rsid w:val="003B464C"/>
    <w:rsid w:val="003F6FB1"/>
    <w:rsid w:val="00411443"/>
    <w:rsid w:val="00411D2A"/>
    <w:rsid w:val="004152F7"/>
    <w:rsid w:val="004172E5"/>
    <w:rsid w:val="00427D2B"/>
    <w:rsid w:val="00464935"/>
    <w:rsid w:val="00472EF0"/>
    <w:rsid w:val="00487596"/>
    <w:rsid w:val="00492656"/>
    <w:rsid w:val="00494610"/>
    <w:rsid w:val="00495283"/>
    <w:rsid w:val="00495336"/>
    <w:rsid w:val="004B0B9C"/>
    <w:rsid w:val="004B1C1A"/>
    <w:rsid w:val="004C30D8"/>
    <w:rsid w:val="004D3591"/>
    <w:rsid w:val="004D72C8"/>
    <w:rsid w:val="004E274E"/>
    <w:rsid w:val="00507D4D"/>
    <w:rsid w:val="005110D1"/>
    <w:rsid w:val="0051146E"/>
    <w:rsid w:val="00513123"/>
    <w:rsid w:val="00513ECB"/>
    <w:rsid w:val="005614AB"/>
    <w:rsid w:val="00594D8C"/>
    <w:rsid w:val="00595CF9"/>
    <w:rsid w:val="005A7093"/>
    <w:rsid w:val="005D29CF"/>
    <w:rsid w:val="005E1D6C"/>
    <w:rsid w:val="005F0DBE"/>
    <w:rsid w:val="005F24B0"/>
    <w:rsid w:val="0060336A"/>
    <w:rsid w:val="00611050"/>
    <w:rsid w:val="00623E52"/>
    <w:rsid w:val="0064334D"/>
    <w:rsid w:val="006548AC"/>
    <w:rsid w:val="006708F6"/>
    <w:rsid w:val="006A19AF"/>
    <w:rsid w:val="006B057B"/>
    <w:rsid w:val="006B7DD2"/>
    <w:rsid w:val="006C618B"/>
    <w:rsid w:val="006E4365"/>
    <w:rsid w:val="006F670E"/>
    <w:rsid w:val="00705D2A"/>
    <w:rsid w:val="00722A92"/>
    <w:rsid w:val="0072635A"/>
    <w:rsid w:val="0073570C"/>
    <w:rsid w:val="007448E5"/>
    <w:rsid w:val="00761BF1"/>
    <w:rsid w:val="007670F3"/>
    <w:rsid w:val="007745D2"/>
    <w:rsid w:val="0078151C"/>
    <w:rsid w:val="007B4A63"/>
    <w:rsid w:val="007F0030"/>
    <w:rsid w:val="00801FFF"/>
    <w:rsid w:val="0081055F"/>
    <w:rsid w:val="008169EA"/>
    <w:rsid w:val="00826382"/>
    <w:rsid w:val="00862770"/>
    <w:rsid w:val="00863821"/>
    <w:rsid w:val="008668C4"/>
    <w:rsid w:val="00880C2A"/>
    <w:rsid w:val="008925A0"/>
    <w:rsid w:val="008975C8"/>
    <w:rsid w:val="008A7110"/>
    <w:rsid w:val="008D5C8C"/>
    <w:rsid w:val="008F10B6"/>
    <w:rsid w:val="00904981"/>
    <w:rsid w:val="00937FDF"/>
    <w:rsid w:val="00952CAA"/>
    <w:rsid w:val="009576AF"/>
    <w:rsid w:val="00976DBB"/>
    <w:rsid w:val="009808E0"/>
    <w:rsid w:val="00980C40"/>
    <w:rsid w:val="009E7AA6"/>
    <w:rsid w:val="009F2E6E"/>
    <w:rsid w:val="009F66F6"/>
    <w:rsid w:val="00A02802"/>
    <w:rsid w:val="00A02CE8"/>
    <w:rsid w:val="00A038AE"/>
    <w:rsid w:val="00A06202"/>
    <w:rsid w:val="00A10D9C"/>
    <w:rsid w:val="00A240B3"/>
    <w:rsid w:val="00A271BF"/>
    <w:rsid w:val="00A27857"/>
    <w:rsid w:val="00A428DD"/>
    <w:rsid w:val="00A611D0"/>
    <w:rsid w:val="00A8055A"/>
    <w:rsid w:val="00A9137E"/>
    <w:rsid w:val="00A97E5E"/>
    <w:rsid w:val="00B02CFE"/>
    <w:rsid w:val="00B06492"/>
    <w:rsid w:val="00B22DE9"/>
    <w:rsid w:val="00B4647F"/>
    <w:rsid w:val="00B50A2B"/>
    <w:rsid w:val="00B71A78"/>
    <w:rsid w:val="00BA02C2"/>
    <w:rsid w:val="00BB2FF1"/>
    <w:rsid w:val="00BB564F"/>
    <w:rsid w:val="00BC7033"/>
    <w:rsid w:val="00BD27B1"/>
    <w:rsid w:val="00BF0198"/>
    <w:rsid w:val="00BF05EF"/>
    <w:rsid w:val="00BF6B02"/>
    <w:rsid w:val="00C02C4B"/>
    <w:rsid w:val="00C21A53"/>
    <w:rsid w:val="00C46077"/>
    <w:rsid w:val="00C64D0B"/>
    <w:rsid w:val="00C67FD7"/>
    <w:rsid w:val="00C76911"/>
    <w:rsid w:val="00C77528"/>
    <w:rsid w:val="00C804B9"/>
    <w:rsid w:val="00CC2D97"/>
    <w:rsid w:val="00D063C4"/>
    <w:rsid w:val="00D158D1"/>
    <w:rsid w:val="00D27B53"/>
    <w:rsid w:val="00D471B3"/>
    <w:rsid w:val="00D47622"/>
    <w:rsid w:val="00D82189"/>
    <w:rsid w:val="00DB5FCF"/>
    <w:rsid w:val="00DB6FBD"/>
    <w:rsid w:val="00DE6FF4"/>
    <w:rsid w:val="00E04241"/>
    <w:rsid w:val="00E14BF0"/>
    <w:rsid w:val="00E16681"/>
    <w:rsid w:val="00E24905"/>
    <w:rsid w:val="00E3002A"/>
    <w:rsid w:val="00E50E8A"/>
    <w:rsid w:val="00E6284D"/>
    <w:rsid w:val="00E62AD2"/>
    <w:rsid w:val="00E84165"/>
    <w:rsid w:val="00E86EDB"/>
    <w:rsid w:val="00E912DD"/>
    <w:rsid w:val="00EA51D9"/>
    <w:rsid w:val="00EA6131"/>
    <w:rsid w:val="00EC5E81"/>
    <w:rsid w:val="00EC7009"/>
    <w:rsid w:val="00EC777E"/>
    <w:rsid w:val="00EE6F36"/>
    <w:rsid w:val="00F06E71"/>
    <w:rsid w:val="00F13CBC"/>
    <w:rsid w:val="00F227B1"/>
    <w:rsid w:val="00F2298A"/>
    <w:rsid w:val="00F2321E"/>
    <w:rsid w:val="00F30670"/>
    <w:rsid w:val="00F34067"/>
    <w:rsid w:val="00F50CAE"/>
    <w:rsid w:val="00F5195A"/>
    <w:rsid w:val="00F909CF"/>
    <w:rsid w:val="00F955B4"/>
    <w:rsid w:val="00FA2126"/>
    <w:rsid w:val="00FB45AC"/>
    <w:rsid w:val="00FD3105"/>
    <w:rsid w:val="00FE6E16"/>
    <w:rsid w:val="00FF33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EC5495"/>
  <w15:docId w15:val="{F7CA3100-8E02-4734-823A-9099653D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90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80C40"/>
    <w:pPr>
      <w:keepNext/>
      <w:keepLines/>
      <w:spacing w:before="240"/>
      <w:outlineLvl w:val="0"/>
    </w:pPr>
    <w:rPr>
      <w:rFonts w:ascii="Gotham Bold" w:eastAsiaTheme="majorEastAsia" w:hAnsi="Gotham 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777E"/>
    <w:pPr>
      <w:keepNext/>
      <w:keepLines/>
      <w:spacing w:before="40"/>
      <w:outlineLvl w:val="1"/>
    </w:pPr>
    <w:rPr>
      <w:rFonts w:ascii="Gotham Bold" w:eastAsiaTheme="majorEastAsia" w:hAnsi="Gotham Bold"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C777E"/>
    <w:pPr>
      <w:keepNext/>
      <w:keepLines/>
      <w:spacing w:before="40"/>
      <w:outlineLvl w:val="2"/>
    </w:pPr>
    <w:rPr>
      <w:rFonts w:ascii="Gotham Bold" w:eastAsiaTheme="majorEastAsia" w:hAnsi="Gotham Bold" w:cstheme="majorBidi"/>
      <w:color w:val="1F4D78" w:themeColor="accent1" w:themeShade="7F"/>
    </w:rPr>
  </w:style>
  <w:style w:type="paragraph" w:styleId="Heading4">
    <w:name w:val="heading 4"/>
    <w:basedOn w:val="Normal"/>
    <w:next w:val="Normal"/>
    <w:link w:val="Heading4Char"/>
    <w:uiPriority w:val="9"/>
    <w:unhideWhenUsed/>
    <w:qFormat/>
    <w:rsid w:val="00EC777E"/>
    <w:pPr>
      <w:keepNext/>
      <w:keepLines/>
      <w:spacing w:before="40"/>
      <w:outlineLvl w:val="3"/>
    </w:pPr>
    <w:rPr>
      <w:rFonts w:ascii="Gotham Book" w:eastAsiaTheme="majorEastAsia" w:hAnsi="Gotham Book"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0EA"/>
    <w:pPr>
      <w:tabs>
        <w:tab w:val="center" w:pos="4513"/>
        <w:tab w:val="right" w:pos="9026"/>
      </w:tabs>
    </w:pPr>
  </w:style>
  <w:style w:type="character" w:customStyle="1" w:styleId="HeaderChar">
    <w:name w:val="Header Char"/>
    <w:basedOn w:val="DefaultParagraphFont"/>
    <w:link w:val="Header"/>
    <w:uiPriority w:val="99"/>
    <w:rsid w:val="003250EA"/>
  </w:style>
  <w:style w:type="paragraph" w:styleId="Footer">
    <w:name w:val="footer"/>
    <w:basedOn w:val="Normal"/>
    <w:link w:val="FooterChar"/>
    <w:uiPriority w:val="99"/>
    <w:unhideWhenUsed/>
    <w:rsid w:val="003250EA"/>
    <w:pPr>
      <w:tabs>
        <w:tab w:val="center" w:pos="4513"/>
        <w:tab w:val="right" w:pos="9026"/>
      </w:tabs>
    </w:pPr>
  </w:style>
  <w:style w:type="character" w:customStyle="1" w:styleId="FooterChar">
    <w:name w:val="Footer Char"/>
    <w:basedOn w:val="DefaultParagraphFont"/>
    <w:link w:val="Footer"/>
    <w:uiPriority w:val="99"/>
    <w:rsid w:val="003250EA"/>
  </w:style>
  <w:style w:type="paragraph" w:styleId="BalloonText">
    <w:name w:val="Balloon Text"/>
    <w:basedOn w:val="Normal"/>
    <w:link w:val="BalloonTextChar"/>
    <w:uiPriority w:val="99"/>
    <w:semiHidden/>
    <w:unhideWhenUsed/>
    <w:rsid w:val="00124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07A"/>
    <w:rPr>
      <w:rFonts w:ascii="Segoe UI" w:hAnsi="Segoe UI" w:cs="Segoe UI"/>
      <w:sz w:val="18"/>
      <w:szCs w:val="18"/>
    </w:rPr>
  </w:style>
  <w:style w:type="paragraph" w:styleId="NormalWeb">
    <w:name w:val="Normal (Web)"/>
    <w:basedOn w:val="Normal"/>
    <w:uiPriority w:val="99"/>
    <w:semiHidden/>
    <w:unhideWhenUsed/>
    <w:rsid w:val="006E4365"/>
    <w:pPr>
      <w:spacing w:before="100" w:beforeAutospacing="1" w:after="100" w:afterAutospacing="1"/>
    </w:pPr>
    <w:rPr>
      <w:rFonts w:eastAsiaTheme="minorEastAsia"/>
      <w:lang w:eastAsia="en-AU"/>
    </w:rPr>
  </w:style>
  <w:style w:type="character" w:customStyle="1" w:styleId="Heading1Char">
    <w:name w:val="Heading 1 Char"/>
    <w:basedOn w:val="DefaultParagraphFont"/>
    <w:link w:val="Heading1"/>
    <w:uiPriority w:val="9"/>
    <w:rsid w:val="00980C40"/>
    <w:rPr>
      <w:rFonts w:ascii="Gotham Bold" w:eastAsiaTheme="majorEastAsia" w:hAnsi="Gotham Bold" w:cstheme="majorBidi"/>
      <w:color w:val="2E74B5" w:themeColor="accent1" w:themeShade="BF"/>
      <w:sz w:val="32"/>
      <w:szCs w:val="32"/>
    </w:rPr>
  </w:style>
  <w:style w:type="character" w:customStyle="1" w:styleId="Heading2Char">
    <w:name w:val="Heading 2 Char"/>
    <w:basedOn w:val="DefaultParagraphFont"/>
    <w:link w:val="Heading2"/>
    <w:uiPriority w:val="9"/>
    <w:rsid w:val="00EC777E"/>
    <w:rPr>
      <w:rFonts w:ascii="Gotham Bold" w:eastAsiaTheme="majorEastAsia" w:hAnsi="Gotham Bold" w:cstheme="majorBidi"/>
      <w:color w:val="2E74B5" w:themeColor="accent1" w:themeShade="BF"/>
      <w:sz w:val="26"/>
      <w:szCs w:val="26"/>
    </w:rPr>
  </w:style>
  <w:style w:type="character" w:customStyle="1" w:styleId="Heading3Char">
    <w:name w:val="Heading 3 Char"/>
    <w:basedOn w:val="DefaultParagraphFont"/>
    <w:link w:val="Heading3"/>
    <w:uiPriority w:val="9"/>
    <w:rsid w:val="00EC777E"/>
    <w:rPr>
      <w:rFonts w:ascii="Gotham Bold" w:eastAsiaTheme="majorEastAsia" w:hAnsi="Gotham Bold" w:cstheme="majorBidi"/>
      <w:color w:val="1F4D78" w:themeColor="accent1" w:themeShade="7F"/>
      <w:sz w:val="24"/>
      <w:szCs w:val="24"/>
    </w:rPr>
  </w:style>
  <w:style w:type="character" w:customStyle="1" w:styleId="Heading4Char">
    <w:name w:val="Heading 4 Char"/>
    <w:basedOn w:val="DefaultParagraphFont"/>
    <w:link w:val="Heading4"/>
    <w:uiPriority w:val="9"/>
    <w:rsid w:val="00EC777E"/>
    <w:rPr>
      <w:rFonts w:ascii="Gotham Book" w:eastAsiaTheme="majorEastAsia" w:hAnsi="Gotham Book" w:cstheme="majorBidi"/>
      <w:i/>
      <w:iCs/>
      <w:color w:val="2E74B5" w:themeColor="accent1" w:themeShade="BF"/>
    </w:rPr>
  </w:style>
  <w:style w:type="paragraph" w:customStyle="1" w:styleId="Default">
    <w:name w:val="Default"/>
    <w:rsid w:val="005F0DBE"/>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styleId="ListParagraph">
    <w:name w:val="List Paragraph"/>
    <w:basedOn w:val="Normal"/>
    <w:uiPriority w:val="34"/>
    <w:qFormat/>
    <w:rsid w:val="00EC5E81"/>
    <w:pPr>
      <w:ind w:left="720"/>
      <w:contextualSpacing/>
    </w:pPr>
  </w:style>
  <w:style w:type="paragraph" w:customStyle="1" w:styleId="OmniPage2">
    <w:name w:val="OmniPage #2"/>
    <w:basedOn w:val="Normal"/>
    <w:rsid w:val="00A06202"/>
    <w:pPr>
      <w:spacing w:line="280" w:lineRule="exact"/>
    </w:pPr>
    <w:rPr>
      <w:sz w:val="20"/>
      <w:szCs w:val="20"/>
    </w:rPr>
  </w:style>
  <w:style w:type="paragraph" w:customStyle="1" w:styleId="OmniPage3">
    <w:name w:val="OmniPage #3"/>
    <w:basedOn w:val="Normal"/>
    <w:rsid w:val="00A06202"/>
    <w:pPr>
      <w:spacing w:line="240" w:lineRule="exact"/>
    </w:pPr>
    <w:rPr>
      <w:sz w:val="20"/>
      <w:szCs w:val="20"/>
    </w:rPr>
  </w:style>
  <w:style w:type="paragraph" w:customStyle="1" w:styleId="OmniPage4">
    <w:name w:val="OmniPage #4"/>
    <w:basedOn w:val="Normal"/>
    <w:rsid w:val="00A06202"/>
    <w:pPr>
      <w:spacing w:line="240" w:lineRule="exact"/>
    </w:pPr>
    <w:rPr>
      <w:sz w:val="20"/>
      <w:szCs w:val="20"/>
    </w:rPr>
  </w:style>
  <w:style w:type="paragraph" w:customStyle="1" w:styleId="OmniPage1">
    <w:name w:val="OmniPage #1"/>
    <w:basedOn w:val="Normal"/>
    <w:rsid w:val="00A06202"/>
    <w:pPr>
      <w:spacing w:line="320" w:lineRule="exact"/>
    </w:pPr>
    <w:rPr>
      <w:sz w:val="20"/>
      <w:szCs w:val="20"/>
    </w:rPr>
  </w:style>
  <w:style w:type="table" w:styleId="TableGrid">
    <w:name w:val="Table Grid"/>
    <w:basedOn w:val="TableNormal"/>
    <w:uiPriority w:val="39"/>
    <w:rsid w:val="00367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676AD"/>
    <w:pPr>
      <w:spacing w:line="259" w:lineRule="auto"/>
      <w:outlineLvl w:val="9"/>
    </w:pPr>
    <w:rPr>
      <w:rFonts w:asciiTheme="majorHAnsi" w:hAnsiTheme="majorHAnsi"/>
    </w:rPr>
  </w:style>
  <w:style w:type="paragraph" w:styleId="TOC2">
    <w:name w:val="toc 2"/>
    <w:basedOn w:val="Normal"/>
    <w:next w:val="Normal"/>
    <w:autoRedefine/>
    <w:uiPriority w:val="39"/>
    <w:unhideWhenUsed/>
    <w:rsid w:val="003676AD"/>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D158D1"/>
    <w:pPr>
      <w:numPr>
        <w:numId w:val="15"/>
      </w:numPr>
      <w:spacing w:after="100" w:line="259" w:lineRule="auto"/>
    </w:pPr>
    <w:rPr>
      <w:rFonts w:asciiTheme="minorHAnsi" w:eastAsiaTheme="minorEastAsia" w:hAnsiTheme="minorHAnsi"/>
      <w:b/>
      <w:sz w:val="22"/>
      <w:szCs w:val="22"/>
    </w:rPr>
  </w:style>
  <w:style w:type="paragraph" w:styleId="TOC3">
    <w:name w:val="toc 3"/>
    <w:basedOn w:val="Normal"/>
    <w:next w:val="Normal"/>
    <w:autoRedefine/>
    <w:uiPriority w:val="39"/>
    <w:unhideWhenUsed/>
    <w:rsid w:val="003676AD"/>
    <w:pPr>
      <w:spacing w:after="100" w:line="259" w:lineRule="auto"/>
      <w:ind w:left="440"/>
    </w:pPr>
    <w:rPr>
      <w:rFonts w:asciiTheme="minorHAnsi" w:eastAsiaTheme="minorEastAsia" w:hAnsiTheme="minorHAnsi"/>
      <w:sz w:val="22"/>
      <w:szCs w:val="22"/>
    </w:rPr>
  </w:style>
  <w:style w:type="character" w:styleId="Hyperlink">
    <w:name w:val="Hyperlink"/>
    <w:basedOn w:val="DefaultParagraphFont"/>
    <w:uiPriority w:val="99"/>
    <w:unhideWhenUsed/>
    <w:rsid w:val="0021188B"/>
    <w:rPr>
      <w:color w:val="0563C1" w:themeColor="hyperlink"/>
      <w:u w:val="single"/>
    </w:rPr>
  </w:style>
  <w:style w:type="character" w:styleId="FollowedHyperlink">
    <w:name w:val="FollowedHyperlink"/>
    <w:basedOn w:val="DefaultParagraphFont"/>
    <w:uiPriority w:val="99"/>
    <w:semiHidden/>
    <w:unhideWhenUsed/>
    <w:rsid w:val="009049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35786">
      <w:bodyDiv w:val="1"/>
      <w:marLeft w:val="0"/>
      <w:marRight w:val="0"/>
      <w:marTop w:val="0"/>
      <w:marBottom w:val="0"/>
      <w:divBdr>
        <w:top w:val="none" w:sz="0" w:space="0" w:color="auto"/>
        <w:left w:val="none" w:sz="0" w:space="0" w:color="auto"/>
        <w:bottom w:val="none" w:sz="0" w:space="0" w:color="auto"/>
        <w:right w:val="none" w:sz="0" w:space="0" w:color="auto"/>
      </w:divBdr>
    </w:div>
    <w:div w:id="1430201847">
      <w:bodyDiv w:val="1"/>
      <w:marLeft w:val="0"/>
      <w:marRight w:val="0"/>
      <w:marTop w:val="0"/>
      <w:marBottom w:val="0"/>
      <w:divBdr>
        <w:top w:val="none" w:sz="0" w:space="0" w:color="auto"/>
        <w:left w:val="none" w:sz="0" w:space="0" w:color="auto"/>
        <w:bottom w:val="none" w:sz="0" w:space="0" w:color="auto"/>
        <w:right w:val="none" w:sz="0" w:space="0" w:color="auto"/>
      </w:divBdr>
    </w:div>
    <w:div w:id="1443304919">
      <w:bodyDiv w:val="1"/>
      <w:marLeft w:val="0"/>
      <w:marRight w:val="0"/>
      <w:marTop w:val="0"/>
      <w:marBottom w:val="0"/>
      <w:divBdr>
        <w:top w:val="none" w:sz="0" w:space="0" w:color="auto"/>
        <w:left w:val="none" w:sz="0" w:space="0" w:color="auto"/>
        <w:bottom w:val="none" w:sz="0" w:space="0" w:color="auto"/>
        <w:right w:val="none" w:sz="0" w:space="0" w:color="auto"/>
      </w:divBdr>
    </w:div>
    <w:div w:id="180048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health.sa.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lergy.org.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sa.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sa.gov.a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J\AppData\Local\Temp\OneNote\16.0\Exported\%7b41856162-55D1-4773-B042-CC7D6687B05D%7d\NT\0\MNCC-Letterhead-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B6232DAF3B394EA828E56D2A4425E4" ma:contentTypeVersion="6" ma:contentTypeDescription="Create a new document." ma:contentTypeScope="" ma:versionID="6e16366a925e00e572abee848fef4b0f">
  <xsd:schema xmlns:xsd="http://www.w3.org/2001/XMLSchema" xmlns:xs="http://www.w3.org/2001/XMLSchema" xmlns:p="http://schemas.microsoft.com/office/2006/metadata/properties" xmlns:ns2="07c663c7-9289-48b0-96d4-7d22994ab763" xmlns:ns3="6a090143-2728-4304-b1a5-40fd93ce1537" targetNamespace="http://schemas.microsoft.com/office/2006/metadata/properties" ma:root="true" ma:fieldsID="1fd4dab99cdb20c83a2b6d8ac8c75dec" ns2:_="" ns3:_="">
    <xsd:import namespace="07c663c7-9289-48b0-96d4-7d22994ab763"/>
    <xsd:import namespace="6a090143-2728-4304-b1a5-40fd93ce15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663c7-9289-48b0-96d4-7d22994ab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090143-2728-4304-b1a5-40fd93ce15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A6BF4-7B2D-4533-BEFB-5F608714BEF7}"/>
</file>

<file path=customXml/itemProps2.xml><?xml version="1.0" encoding="utf-8"?>
<ds:datastoreItem xmlns:ds="http://schemas.openxmlformats.org/officeDocument/2006/customXml" ds:itemID="{A981F4E2-3405-4F68-AFAB-38DA70765257}">
  <ds:schemaRefs>
    <ds:schemaRef ds:uri="http://schemas.openxmlformats.org/officeDocument/2006/bibliography"/>
  </ds:schemaRefs>
</ds:datastoreItem>
</file>

<file path=customXml/itemProps3.xml><?xml version="1.0" encoding="utf-8"?>
<ds:datastoreItem xmlns:ds="http://schemas.openxmlformats.org/officeDocument/2006/customXml" ds:itemID="{7A6C0C0D-8C3C-4469-ABF1-7608BC98CDEF}">
  <ds:schemaRefs>
    <ds:schemaRef ds:uri="http://schemas.microsoft.com/sharepoint/v3/contenttype/forms"/>
  </ds:schemaRefs>
</ds:datastoreItem>
</file>

<file path=customXml/itemProps4.xml><?xml version="1.0" encoding="utf-8"?>
<ds:datastoreItem xmlns:ds="http://schemas.openxmlformats.org/officeDocument/2006/customXml" ds:itemID="{BFA19B00-3527-42AD-A963-46D64A7B3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MNCC-Letterhead-2018</Template>
  <TotalTime>92</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Jaeger</dc:creator>
  <cp:keywords/>
  <dc:description/>
  <cp:lastModifiedBy>Rachel Richardson</cp:lastModifiedBy>
  <cp:revision>52</cp:revision>
  <cp:lastPrinted>2021-04-15T01:49:00Z</cp:lastPrinted>
  <dcterms:created xsi:type="dcterms:W3CDTF">2023-04-17T05:18:00Z</dcterms:created>
  <dcterms:modified xsi:type="dcterms:W3CDTF">2023-05-30T00:02:00Z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0x0101003FB6232DAF3B394EA828E56D2A4425E4</vt:lpwstr>
  </property>
</Properties>
</file>