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1061" w14:textId="515AFD90" w:rsidR="003770F9" w:rsidRDefault="003770F9" w:rsidP="003770F9">
      <w:pPr>
        <w:rPr>
          <w:rFonts w:asciiTheme="minorHAnsi" w:eastAsia="Verdana" w:hAnsiTheme="minorHAnsi" w:cstheme="minorHAnsi"/>
          <w:bCs/>
          <w:color w:val="4E81BD"/>
          <w:sz w:val="32"/>
          <w:szCs w:val="32"/>
        </w:rPr>
      </w:pPr>
      <w:r w:rsidRPr="006B7DD2">
        <w:rPr>
          <w:rFonts w:asciiTheme="minorHAnsi" w:eastAsia="Verdana" w:hAnsiTheme="minorHAnsi" w:cstheme="minorHAnsi"/>
          <w:bCs/>
          <w:color w:val="4E81BD"/>
          <w:sz w:val="32"/>
          <w:szCs w:val="32"/>
        </w:rPr>
        <w:t>A</w:t>
      </w:r>
      <w:r w:rsidR="0013727D">
        <w:rPr>
          <w:rFonts w:asciiTheme="minorHAnsi" w:eastAsia="Verdana" w:hAnsiTheme="minorHAnsi" w:cstheme="minorHAnsi"/>
          <w:bCs/>
          <w:color w:val="4E81BD"/>
          <w:sz w:val="32"/>
          <w:szCs w:val="32"/>
        </w:rPr>
        <w:t xml:space="preserve">llergies &amp; Anaphylaxis Procedure </w:t>
      </w:r>
    </w:p>
    <w:p w14:paraId="1E1DDEF1" w14:textId="77777777" w:rsidR="00EB6FA7" w:rsidRPr="006B7DD2" w:rsidRDefault="00EB6FA7" w:rsidP="003770F9">
      <w:pPr>
        <w:rPr>
          <w:rFonts w:asciiTheme="minorHAnsi" w:eastAsia="Verdana" w:hAnsiTheme="minorHAnsi" w:cstheme="minorHAnsi"/>
          <w:bCs/>
          <w:color w:val="4E81BD"/>
          <w:sz w:val="32"/>
          <w:szCs w:val="32"/>
        </w:rPr>
      </w:pPr>
    </w:p>
    <w:p w14:paraId="268C21C7" w14:textId="39149395" w:rsidR="001771FF" w:rsidRDefault="001771FF" w:rsidP="00E16B41">
      <w:pPr>
        <w:pStyle w:val="OmniPage2"/>
        <w:tabs>
          <w:tab w:val="left" w:pos="2250"/>
          <w:tab w:val="right" w:pos="9568"/>
        </w:tabs>
        <w:spacing w:line="240" w:lineRule="auto"/>
        <w:ind w:right="210"/>
        <w:rPr>
          <w:rFonts w:asciiTheme="minorHAnsi" w:eastAsia="Verdana" w:hAnsiTheme="minorHAnsi" w:cstheme="minorHAnsi"/>
          <w:bCs/>
          <w:color w:val="4E81BD"/>
          <w:sz w:val="26"/>
          <w:szCs w:val="26"/>
          <w:lang w:val="en-AU"/>
        </w:rPr>
      </w:pPr>
      <w:r>
        <w:rPr>
          <w:rFonts w:asciiTheme="minorHAnsi" w:eastAsia="Verdana" w:hAnsiTheme="minorHAnsi" w:cstheme="minorHAnsi"/>
          <w:bCs/>
          <w:color w:val="4E81BD"/>
          <w:sz w:val="26"/>
          <w:szCs w:val="26"/>
          <w:lang w:val="en-AU"/>
        </w:rPr>
        <w:t xml:space="preserve">Overview </w:t>
      </w:r>
    </w:p>
    <w:p w14:paraId="5EB1BBA0" w14:textId="0B86626A" w:rsidR="001771FF" w:rsidRPr="001771FF" w:rsidRDefault="001771FF" w:rsidP="00E16B41">
      <w:pPr>
        <w:pStyle w:val="OmniPage2"/>
        <w:tabs>
          <w:tab w:val="left" w:pos="2250"/>
          <w:tab w:val="right" w:pos="9568"/>
        </w:tabs>
        <w:spacing w:line="240" w:lineRule="auto"/>
        <w:ind w:right="210"/>
        <w:jc w:val="both"/>
        <w:rPr>
          <w:rFonts w:asciiTheme="minorHAnsi" w:eastAsia="Verdana" w:hAnsiTheme="minorHAnsi" w:cstheme="minorHAnsi"/>
          <w:bCs/>
          <w:sz w:val="22"/>
          <w:szCs w:val="22"/>
          <w:lang w:val="en-AU"/>
        </w:rPr>
      </w:pPr>
      <w:r>
        <w:rPr>
          <w:rFonts w:asciiTheme="minorHAnsi" w:eastAsia="Verdana" w:hAnsiTheme="minorHAnsi" w:cstheme="minorHAnsi"/>
          <w:bCs/>
          <w:sz w:val="22"/>
          <w:szCs w:val="22"/>
          <w:lang w:val="en-AU"/>
        </w:rPr>
        <w:t>This proc</w:t>
      </w:r>
      <w:r w:rsidR="000B4D2A">
        <w:rPr>
          <w:rFonts w:asciiTheme="minorHAnsi" w:eastAsia="Verdana" w:hAnsiTheme="minorHAnsi" w:cstheme="minorHAnsi"/>
          <w:bCs/>
          <w:sz w:val="22"/>
          <w:szCs w:val="22"/>
          <w:lang w:val="en-AU"/>
        </w:rPr>
        <w:t>edure is for all staff working at Mid North Christian College</w:t>
      </w:r>
      <w:r w:rsidR="00EB6FA7">
        <w:rPr>
          <w:rFonts w:asciiTheme="minorHAnsi" w:eastAsia="Verdana" w:hAnsiTheme="minorHAnsi" w:cstheme="minorHAnsi"/>
          <w:bCs/>
          <w:sz w:val="22"/>
          <w:szCs w:val="22"/>
          <w:lang w:val="en-AU"/>
        </w:rPr>
        <w:t xml:space="preserve"> to support children and young people with allergies and anaphylaxis. </w:t>
      </w:r>
    </w:p>
    <w:p w14:paraId="6DCF82DF" w14:textId="77777777" w:rsidR="0013727D" w:rsidRDefault="0013727D" w:rsidP="00E16B41">
      <w:pPr>
        <w:pStyle w:val="OmniPage2"/>
        <w:tabs>
          <w:tab w:val="left" w:pos="2250"/>
          <w:tab w:val="right" w:pos="9568"/>
        </w:tabs>
        <w:spacing w:line="240" w:lineRule="auto"/>
        <w:ind w:right="210"/>
        <w:jc w:val="both"/>
        <w:rPr>
          <w:rFonts w:asciiTheme="minorHAnsi" w:eastAsia="Verdana" w:hAnsiTheme="minorHAnsi" w:cstheme="minorHAnsi"/>
          <w:sz w:val="22"/>
          <w:szCs w:val="24"/>
          <w:lang w:val="en-AU"/>
        </w:rPr>
      </w:pPr>
    </w:p>
    <w:p w14:paraId="1AAD4444" w14:textId="58B78A5D" w:rsidR="003770F9" w:rsidRDefault="00EB6FA7" w:rsidP="00E16B41">
      <w:pPr>
        <w:pStyle w:val="OmniPage2"/>
        <w:tabs>
          <w:tab w:val="left" w:pos="2250"/>
          <w:tab w:val="right" w:pos="9568"/>
        </w:tabs>
        <w:spacing w:line="240" w:lineRule="auto"/>
        <w:ind w:right="210"/>
        <w:jc w:val="both"/>
        <w:rPr>
          <w:rFonts w:asciiTheme="minorHAnsi" w:eastAsia="Verdana" w:hAnsiTheme="minorHAnsi" w:cstheme="minorHAnsi"/>
          <w:bCs/>
          <w:color w:val="4E81BD"/>
          <w:sz w:val="26"/>
          <w:szCs w:val="26"/>
          <w:lang w:val="en-AU"/>
        </w:rPr>
      </w:pPr>
      <w:r>
        <w:rPr>
          <w:rFonts w:asciiTheme="minorHAnsi" w:eastAsia="Verdana" w:hAnsiTheme="minorHAnsi" w:cstheme="minorHAnsi"/>
          <w:bCs/>
          <w:color w:val="4E81BD"/>
          <w:sz w:val="26"/>
          <w:szCs w:val="26"/>
          <w:lang w:val="en-AU"/>
        </w:rPr>
        <w:t>Scope</w:t>
      </w:r>
    </w:p>
    <w:p w14:paraId="025DEC24" w14:textId="31005A7D" w:rsidR="00EB6FA7" w:rsidRDefault="00EB6FA7" w:rsidP="00E16B41">
      <w:pPr>
        <w:pStyle w:val="OmniPage2"/>
        <w:tabs>
          <w:tab w:val="left" w:pos="2250"/>
          <w:tab w:val="right" w:pos="9568"/>
        </w:tabs>
        <w:spacing w:line="240" w:lineRule="auto"/>
        <w:ind w:right="210"/>
        <w:jc w:val="both"/>
        <w:rPr>
          <w:rFonts w:asciiTheme="minorHAnsi" w:eastAsia="Verdana" w:hAnsiTheme="minorHAnsi" w:cstheme="minorHAnsi"/>
          <w:bCs/>
          <w:sz w:val="22"/>
          <w:szCs w:val="22"/>
          <w:lang w:val="en-AU"/>
        </w:rPr>
      </w:pPr>
      <w:r>
        <w:rPr>
          <w:rFonts w:asciiTheme="minorHAnsi" w:eastAsia="Verdana" w:hAnsiTheme="minorHAnsi" w:cstheme="minorHAnsi"/>
          <w:bCs/>
          <w:sz w:val="22"/>
          <w:szCs w:val="22"/>
          <w:lang w:val="en-AU"/>
        </w:rPr>
        <w:t xml:space="preserve">This procedure applies to educators, principals, administration </w:t>
      </w:r>
      <w:r w:rsidR="00187984">
        <w:rPr>
          <w:rFonts w:asciiTheme="minorHAnsi" w:eastAsia="Verdana" w:hAnsiTheme="minorHAnsi" w:cstheme="minorHAnsi"/>
          <w:bCs/>
          <w:sz w:val="22"/>
          <w:szCs w:val="22"/>
          <w:lang w:val="en-AU"/>
        </w:rPr>
        <w:t>staff</w:t>
      </w:r>
      <w:r w:rsidR="000E541A">
        <w:rPr>
          <w:rFonts w:asciiTheme="minorHAnsi" w:eastAsia="Verdana" w:hAnsiTheme="minorHAnsi" w:cstheme="minorHAnsi"/>
          <w:bCs/>
          <w:sz w:val="22"/>
          <w:szCs w:val="22"/>
          <w:lang w:val="en-AU"/>
        </w:rPr>
        <w:t>, grounds and maintenance staff,</w:t>
      </w:r>
      <w:r>
        <w:rPr>
          <w:rFonts w:asciiTheme="minorHAnsi" w:eastAsia="Verdana" w:hAnsiTheme="minorHAnsi" w:cstheme="minorHAnsi"/>
          <w:bCs/>
          <w:sz w:val="22"/>
          <w:szCs w:val="22"/>
          <w:lang w:val="en-AU"/>
        </w:rPr>
        <w:t xml:space="preserve"> education support staff </w:t>
      </w:r>
      <w:r w:rsidR="000E541A">
        <w:rPr>
          <w:rFonts w:asciiTheme="minorHAnsi" w:eastAsia="Verdana" w:hAnsiTheme="minorHAnsi" w:cstheme="minorHAnsi"/>
          <w:bCs/>
          <w:sz w:val="22"/>
          <w:szCs w:val="22"/>
          <w:lang w:val="en-AU"/>
        </w:rPr>
        <w:t xml:space="preserve">and bus drivers </w:t>
      </w:r>
      <w:r>
        <w:rPr>
          <w:rFonts w:asciiTheme="minorHAnsi" w:eastAsia="Verdana" w:hAnsiTheme="minorHAnsi" w:cstheme="minorHAnsi"/>
          <w:bCs/>
          <w:sz w:val="22"/>
          <w:szCs w:val="22"/>
          <w:lang w:val="en-AU"/>
        </w:rPr>
        <w:t xml:space="preserve">working at the College. </w:t>
      </w:r>
    </w:p>
    <w:p w14:paraId="1F715748" w14:textId="77777777" w:rsidR="00DF1E9D" w:rsidRDefault="00DF1E9D"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DF1E9D">
        <w:rPr>
          <w:rFonts w:asciiTheme="minorHAnsi" w:hAnsiTheme="minorHAnsi" w:cstheme="minorHAnsi"/>
          <w:sz w:val="22"/>
          <w:szCs w:val="22"/>
        </w:rPr>
        <w:t xml:space="preserve">It describes: </w:t>
      </w:r>
    </w:p>
    <w:p w14:paraId="44BA9F49" w14:textId="77777777" w:rsidR="00DF1E9D" w:rsidRPr="00DF1E9D" w:rsidRDefault="00DF1E9D" w:rsidP="00E16B41">
      <w:pPr>
        <w:pStyle w:val="OmniPage2"/>
        <w:numPr>
          <w:ilvl w:val="0"/>
          <w:numId w:val="20"/>
        </w:numPr>
        <w:tabs>
          <w:tab w:val="left" w:pos="2250"/>
          <w:tab w:val="right" w:pos="9568"/>
        </w:tabs>
        <w:spacing w:line="240" w:lineRule="auto"/>
        <w:ind w:right="210"/>
        <w:jc w:val="both"/>
        <w:rPr>
          <w:rFonts w:asciiTheme="minorHAnsi" w:eastAsia="Verdana" w:hAnsiTheme="minorHAnsi" w:cstheme="minorHAnsi"/>
          <w:bCs/>
          <w:sz w:val="22"/>
          <w:szCs w:val="22"/>
          <w:lang w:val="en-AU"/>
        </w:rPr>
      </w:pPr>
      <w:r w:rsidRPr="00DF1E9D">
        <w:rPr>
          <w:rFonts w:asciiTheme="minorHAnsi" w:hAnsiTheme="minorHAnsi" w:cstheme="minorHAnsi"/>
          <w:sz w:val="22"/>
          <w:szCs w:val="22"/>
        </w:rPr>
        <w:t>proact</w:t>
      </w:r>
      <w:r>
        <w:rPr>
          <w:rFonts w:asciiTheme="minorHAnsi" w:hAnsiTheme="minorHAnsi" w:cstheme="minorHAnsi"/>
          <w:sz w:val="22"/>
          <w:szCs w:val="22"/>
        </w:rPr>
        <w:t>i</w:t>
      </w:r>
      <w:r w:rsidRPr="00DF1E9D">
        <w:rPr>
          <w:rFonts w:asciiTheme="minorHAnsi" w:hAnsiTheme="minorHAnsi" w:cstheme="minorHAnsi"/>
          <w:sz w:val="22"/>
          <w:szCs w:val="22"/>
        </w:rPr>
        <w:t>ve and react</w:t>
      </w:r>
      <w:r>
        <w:rPr>
          <w:rFonts w:asciiTheme="minorHAnsi" w:hAnsiTheme="minorHAnsi" w:cstheme="minorHAnsi"/>
          <w:sz w:val="22"/>
          <w:szCs w:val="22"/>
        </w:rPr>
        <w:t>i</w:t>
      </w:r>
      <w:r w:rsidRPr="00DF1E9D">
        <w:rPr>
          <w:rFonts w:asciiTheme="minorHAnsi" w:hAnsiTheme="minorHAnsi" w:cstheme="minorHAnsi"/>
          <w:sz w:val="22"/>
          <w:szCs w:val="22"/>
        </w:rPr>
        <w:t xml:space="preserve">ve strategies for children and young people with allergies and anaphylaxis </w:t>
      </w:r>
    </w:p>
    <w:p w14:paraId="567A6362" w14:textId="77777777" w:rsidR="00E90005" w:rsidRPr="00E90005" w:rsidRDefault="00DF1E9D" w:rsidP="00E16B41">
      <w:pPr>
        <w:pStyle w:val="OmniPage2"/>
        <w:numPr>
          <w:ilvl w:val="0"/>
          <w:numId w:val="20"/>
        </w:numPr>
        <w:tabs>
          <w:tab w:val="left" w:pos="2250"/>
          <w:tab w:val="right" w:pos="9568"/>
        </w:tabs>
        <w:spacing w:line="240" w:lineRule="auto"/>
        <w:ind w:right="210"/>
        <w:jc w:val="both"/>
        <w:rPr>
          <w:rFonts w:asciiTheme="minorHAnsi" w:eastAsia="Verdana" w:hAnsiTheme="minorHAnsi" w:cstheme="minorHAnsi"/>
          <w:bCs/>
          <w:sz w:val="22"/>
          <w:szCs w:val="22"/>
          <w:lang w:val="en-AU"/>
        </w:rPr>
      </w:pPr>
      <w:r w:rsidRPr="00DF1E9D">
        <w:rPr>
          <w:rFonts w:asciiTheme="minorHAnsi" w:hAnsiTheme="minorHAnsi" w:cstheme="minorHAnsi"/>
          <w:sz w:val="22"/>
          <w:szCs w:val="22"/>
        </w:rPr>
        <w:t>signs and symptoms of mild to moderate allergic react</w:t>
      </w:r>
      <w:r>
        <w:rPr>
          <w:rFonts w:asciiTheme="minorHAnsi" w:hAnsiTheme="minorHAnsi" w:cstheme="minorHAnsi"/>
          <w:sz w:val="22"/>
          <w:szCs w:val="22"/>
        </w:rPr>
        <w:t>i</w:t>
      </w:r>
      <w:r w:rsidRPr="00DF1E9D">
        <w:rPr>
          <w:rFonts w:asciiTheme="minorHAnsi" w:hAnsiTheme="minorHAnsi" w:cstheme="minorHAnsi"/>
          <w:sz w:val="22"/>
          <w:szCs w:val="22"/>
        </w:rPr>
        <w:t xml:space="preserve">ons and anaphylaxis the emergency response for anaphylaxis the requirement for general use adrenaline autoinjectors </w:t>
      </w:r>
    </w:p>
    <w:p w14:paraId="2462AF87" w14:textId="77777777" w:rsidR="00223441" w:rsidRPr="00223441" w:rsidRDefault="00DF1E9D" w:rsidP="00E16B41">
      <w:pPr>
        <w:pStyle w:val="OmniPage2"/>
        <w:numPr>
          <w:ilvl w:val="0"/>
          <w:numId w:val="20"/>
        </w:numPr>
        <w:tabs>
          <w:tab w:val="left" w:pos="2250"/>
          <w:tab w:val="right" w:pos="9568"/>
        </w:tabs>
        <w:spacing w:line="240" w:lineRule="auto"/>
        <w:ind w:right="210"/>
        <w:jc w:val="both"/>
        <w:rPr>
          <w:rFonts w:asciiTheme="minorHAnsi" w:eastAsia="Verdana" w:hAnsiTheme="minorHAnsi" w:cstheme="minorHAnsi"/>
          <w:bCs/>
          <w:sz w:val="22"/>
          <w:szCs w:val="22"/>
          <w:lang w:val="en-AU"/>
        </w:rPr>
      </w:pPr>
      <w:r w:rsidRPr="00DF1E9D">
        <w:rPr>
          <w:rFonts w:asciiTheme="minorHAnsi" w:hAnsiTheme="minorHAnsi" w:cstheme="minorHAnsi"/>
          <w:sz w:val="22"/>
          <w:szCs w:val="22"/>
        </w:rPr>
        <w:t>educat</w:t>
      </w:r>
      <w:r w:rsidR="00E90005">
        <w:rPr>
          <w:rFonts w:asciiTheme="minorHAnsi" w:hAnsiTheme="minorHAnsi" w:cstheme="minorHAnsi"/>
          <w:sz w:val="22"/>
          <w:szCs w:val="22"/>
        </w:rPr>
        <w:t>i</w:t>
      </w:r>
      <w:r w:rsidRPr="00DF1E9D">
        <w:rPr>
          <w:rFonts w:asciiTheme="minorHAnsi" w:hAnsiTheme="minorHAnsi" w:cstheme="minorHAnsi"/>
          <w:sz w:val="22"/>
          <w:szCs w:val="22"/>
        </w:rPr>
        <w:t xml:space="preserve">on and training for anaphylaxis </w:t>
      </w:r>
    </w:p>
    <w:p w14:paraId="2AC28848" w14:textId="16EEC2F8" w:rsidR="00E90005" w:rsidRPr="00E90005" w:rsidRDefault="00DF1E9D" w:rsidP="00E16B41">
      <w:pPr>
        <w:pStyle w:val="OmniPage2"/>
        <w:numPr>
          <w:ilvl w:val="0"/>
          <w:numId w:val="20"/>
        </w:numPr>
        <w:tabs>
          <w:tab w:val="left" w:pos="2250"/>
          <w:tab w:val="right" w:pos="9568"/>
        </w:tabs>
        <w:spacing w:line="240" w:lineRule="auto"/>
        <w:ind w:right="210"/>
        <w:jc w:val="both"/>
        <w:rPr>
          <w:rFonts w:asciiTheme="minorHAnsi" w:eastAsia="Verdana" w:hAnsiTheme="minorHAnsi" w:cstheme="minorHAnsi"/>
          <w:bCs/>
          <w:sz w:val="22"/>
          <w:szCs w:val="22"/>
          <w:lang w:val="en-AU"/>
        </w:rPr>
      </w:pPr>
      <w:r w:rsidRPr="00DF1E9D">
        <w:rPr>
          <w:rFonts w:asciiTheme="minorHAnsi" w:hAnsiTheme="minorHAnsi" w:cstheme="minorHAnsi"/>
          <w:sz w:val="22"/>
          <w:szCs w:val="22"/>
        </w:rPr>
        <w:t xml:space="preserve">risk </w:t>
      </w:r>
      <w:proofErr w:type="spellStart"/>
      <w:r w:rsidRPr="00DF1E9D">
        <w:rPr>
          <w:rFonts w:asciiTheme="minorHAnsi" w:hAnsiTheme="minorHAnsi" w:cstheme="minorHAnsi"/>
          <w:sz w:val="22"/>
          <w:szCs w:val="22"/>
        </w:rPr>
        <w:t>minimisat</w:t>
      </w:r>
      <w:r w:rsidR="00223441">
        <w:rPr>
          <w:rFonts w:asciiTheme="minorHAnsi" w:hAnsiTheme="minorHAnsi" w:cstheme="minorHAnsi"/>
          <w:sz w:val="22"/>
          <w:szCs w:val="22"/>
        </w:rPr>
        <w:t>i</w:t>
      </w:r>
      <w:r w:rsidRPr="00DF1E9D">
        <w:rPr>
          <w:rFonts w:asciiTheme="minorHAnsi" w:hAnsiTheme="minorHAnsi" w:cstheme="minorHAnsi"/>
          <w:sz w:val="22"/>
          <w:szCs w:val="22"/>
        </w:rPr>
        <w:t>on</w:t>
      </w:r>
      <w:proofErr w:type="spellEnd"/>
      <w:r w:rsidRPr="00DF1E9D">
        <w:rPr>
          <w:rFonts w:asciiTheme="minorHAnsi" w:hAnsiTheme="minorHAnsi" w:cstheme="minorHAnsi"/>
          <w:sz w:val="22"/>
          <w:szCs w:val="22"/>
        </w:rPr>
        <w:t xml:space="preserve"> strategies for children and young people with allergies to prevent anaphylaxis. </w:t>
      </w:r>
    </w:p>
    <w:p w14:paraId="0DDA594B" w14:textId="77777777" w:rsidR="00EB6FA7" w:rsidRDefault="00EB6FA7" w:rsidP="00E16B41">
      <w:pPr>
        <w:pStyle w:val="OmniPage2"/>
        <w:tabs>
          <w:tab w:val="left" w:pos="2250"/>
          <w:tab w:val="right" w:pos="9568"/>
        </w:tabs>
        <w:spacing w:line="240" w:lineRule="auto"/>
        <w:ind w:right="210"/>
        <w:jc w:val="both"/>
        <w:rPr>
          <w:rFonts w:asciiTheme="minorHAnsi" w:eastAsia="Verdana" w:hAnsiTheme="minorHAnsi" w:cstheme="minorHAnsi"/>
          <w:bCs/>
          <w:sz w:val="22"/>
          <w:szCs w:val="22"/>
          <w:lang w:val="en-AU"/>
        </w:rPr>
      </w:pPr>
    </w:p>
    <w:p w14:paraId="398BD05D" w14:textId="47AF9ABB" w:rsidR="00FF2178" w:rsidRDefault="00FF2178" w:rsidP="00E16B41">
      <w:pPr>
        <w:pStyle w:val="OmniPage2"/>
        <w:tabs>
          <w:tab w:val="left" w:pos="2250"/>
          <w:tab w:val="right" w:pos="9568"/>
        </w:tabs>
        <w:spacing w:line="240" w:lineRule="auto"/>
        <w:ind w:right="210"/>
        <w:jc w:val="both"/>
        <w:rPr>
          <w:rFonts w:asciiTheme="minorHAnsi" w:eastAsia="Verdana" w:hAnsiTheme="minorHAnsi" w:cstheme="minorHAnsi"/>
          <w:bCs/>
          <w:color w:val="4E81BD"/>
          <w:sz w:val="26"/>
          <w:szCs w:val="26"/>
          <w:lang w:val="en-AU"/>
        </w:rPr>
      </w:pPr>
      <w:r>
        <w:rPr>
          <w:rFonts w:asciiTheme="minorHAnsi" w:eastAsia="Verdana" w:hAnsiTheme="minorHAnsi" w:cstheme="minorHAnsi"/>
          <w:bCs/>
          <w:color w:val="4E81BD"/>
          <w:sz w:val="26"/>
          <w:szCs w:val="26"/>
          <w:lang w:val="en-AU"/>
        </w:rPr>
        <w:t>Detail</w:t>
      </w:r>
    </w:p>
    <w:p w14:paraId="74AA04EC" w14:textId="77777777" w:rsidR="00FF2178" w:rsidRDefault="00FF2178" w:rsidP="00E16B41">
      <w:pPr>
        <w:pStyle w:val="OmniPage2"/>
        <w:tabs>
          <w:tab w:val="left" w:pos="2250"/>
          <w:tab w:val="right" w:pos="9568"/>
        </w:tabs>
        <w:spacing w:line="240" w:lineRule="auto"/>
        <w:ind w:right="210"/>
        <w:jc w:val="both"/>
        <w:rPr>
          <w:rFonts w:asciiTheme="minorHAnsi" w:eastAsia="Verdana" w:hAnsiTheme="minorHAnsi" w:cstheme="minorHAnsi"/>
          <w:bCs/>
          <w:sz w:val="22"/>
          <w:szCs w:val="22"/>
          <w:lang w:val="en-AU"/>
        </w:rPr>
      </w:pPr>
    </w:p>
    <w:p w14:paraId="0366718F" w14:textId="77777777" w:rsidR="00FF2178" w:rsidRPr="008A3292" w:rsidRDefault="00FF2178" w:rsidP="00E16B41">
      <w:pPr>
        <w:pStyle w:val="OmniPage2"/>
        <w:tabs>
          <w:tab w:val="left" w:pos="2250"/>
          <w:tab w:val="right" w:pos="9568"/>
        </w:tabs>
        <w:spacing w:line="240" w:lineRule="auto"/>
        <w:ind w:right="210"/>
        <w:jc w:val="both"/>
        <w:rPr>
          <w:rFonts w:asciiTheme="minorHAnsi" w:hAnsiTheme="minorHAnsi" w:cstheme="minorHAnsi"/>
          <w:b/>
          <w:bCs/>
          <w:sz w:val="24"/>
          <w:szCs w:val="24"/>
        </w:rPr>
      </w:pPr>
      <w:r w:rsidRPr="008A3292">
        <w:rPr>
          <w:rFonts w:asciiTheme="minorHAnsi" w:hAnsiTheme="minorHAnsi" w:cstheme="minorHAnsi"/>
          <w:b/>
          <w:bCs/>
          <w:sz w:val="24"/>
          <w:szCs w:val="24"/>
        </w:rPr>
        <w:t xml:space="preserve">Anaphylaxis and allergies background </w:t>
      </w:r>
    </w:p>
    <w:p w14:paraId="22114B1C" w14:textId="77777777" w:rsidR="00FF2178" w:rsidRPr="00005F9D" w:rsidRDefault="00FF2178"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4A27264A" w14:textId="77777777" w:rsidR="00005F9D" w:rsidRPr="008A3292" w:rsidRDefault="00FF2178" w:rsidP="00E16B41">
      <w:pPr>
        <w:pStyle w:val="OmniPage2"/>
        <w:tabs>
          <w:tab w:val="left" w:pos="2250"/>
          <w:tab w:val="right" w:pos="9568"/>
        </w:tabs>
        <w:spacing w:line="240" w:lineRule="auto"/>
        <w:ind w:right="210"/>
        <w:jc w:val="both"/>
        <w:rPr>
          <w:rFonts w:asciiTheme="minorHAnsi" w:hAnsiTheme="minorHAnsi" w:cstheme="minorHAnsi"/>
          <w:b/>
          <w:bCs/>
          <w:sz w:val="22"/>
          <w:szCs w:val="22"/>
        </w:rPr>
      </w:pPr>
      <w:r w:rsidRPr="008A3292">
        <w:rPr>
          <w:rFonts w:asciiTheme="minorHAnsi" w:hAnsiTheme="minorHAnsi" w:cstheme="minorHAnsi"/>
          <w:b/>
          <w:bCs/>
          <w:sz w:val="22"/>
          <w:szCs w:val="22"/>
        </w:rPr>
        <w:t>Allergic react</w:t>
      </w:r>
      <w:r w:rsidR="00005F9D" w:rsidRPr="008A3292">
        <w:rPr>
          <w:rFonts w:asciiTheme="minorHAnsi" w:hAnsiTheme="minorHAnsi" w:cstheme="minorHAnsi"/>
          <w:b/>
          <w:bCs/>
          <w:sz w:val="22"/>
          <w:szCs w:val="22"/>
        </w:rPr>
        <w:t>i</w:t>
      </w:r>
      <w:r w:rsidRPr="008A3292">
        <w:rPr>
          <w:rFonts w:asciiTheme="minorHAnsi" w:hAnsiTheme="minorHAnsi" w:cstheme="minorHAnsi"/>
          <w:b/>
          <w:bCs/>
          <w:sz w:val="22"/>
          <w:szCs w:val="22"/>
        </w:rPr>
        <w:t xml:space="preserve">on </w:t>
      </w:r>
    </w:p>
    <w:p w14:paraId="7594F3F0" w14:textId="4F5F7B73" w:rsidR="00FF2178" w:rsidRDefault="00FF2178"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005F9D">
        <w:rPr>
          <w:rFonts w:asciiTheme="minorHAnsi" w:hAnsiTheme="minorHAnsi" w:cstheme="minorHAnsi"/>
          <w:sz w:val="22"/>
          <w:szCs w:val="22"/>
        </w:rPr>
        <w:t>An allergic react</w:t>
      </w:r>
      <w:r w:rsidR="00005F9D">
        <w:rPr>
          <w:rFonts w:asciiTheme="minorHAnsi" w:hAnsiTheme="minorHAnsi" w:cstheme="minorHAnsi"/>
          <w:sz w:val="22"/>
          <w:szCs w:val="22"/>
        </w:rPr>
        <w:t>i</w:t>
      </w:r>
      <w:r w:rsidRPr="00005F9D">
        <w:rPr>
          <w:rFonts w:asciiTheme="minorHAnsi" w:hAnsiTheme="minorHAnsi" w:cstheme="minorHAnsi"/>
          <w:sz w:val="22"/>
          <w:szCs w:val="22"/>
        </w:rPr>
        <w:t>on happens when the immune system reacts to substances in the environment that are harmless to most people. These are known as allergens. They are found in foods, insects, pollen, mold, dust mites and some medicat</w:t>
      </w:r>
      <w:r w:rsidR="00005F9D">
        <w:rPr>
          <w:rFonts w:asciiTheme="minorHAnsi" w:hAnsiTheme="minorHAnsi" w:cstheme="minorHAnsi"/>
          <w:sz w:val="22"/>
          <w:szCs w:val="22"/>
        </w:rPr>
        <w:t>i</w:t>
      </w:r>
      <w:r w:rsidRPr="00005F9D">
        <w:rPr>
          <w:rFonts w:asciiTheme="minorHAnsi" w:hAnsiTheme="minorHAnsi" w:cstheme="minorHAnsi"/>
          <w:sz w:val="22"/>
          <w:szCs w:val="22"/>
        </w:rPr>
        <w:t>ons. Most allergic react</w:t>
      </w:r>
      <w:r w:rsidR="00005F9D">
        <w:rPr>
          <w:rFonts w:asciiTheme="minorHAnsi" w:hAnsiTheme="minorHAnsi" w:cstheme="minorHAnsi"/>
          <w:sz w:val="22"/>
          <w:szCs w:val="22"/>
        </w:rPr>
        <w:t>i</w:t>
      </w:r>
      <w:r w:rsidRPr="00005F9D">
        <w:rPr>
          <w:rFonts w:asciiTheme="minorHAnsi" w:hAnsiTheme="minorHAnsi" w:cstheme="minorHAnsi"/>
          <w:sz w:val="22"/>
          <w:szCs w:val="22"/>
        </w:rPr>
        <w:t>ons are mild and do not involve the airways or circulat</w:t>
      </w:r>
      <w:r w:rsidR="00005F9D">
        <w:rPr>
          <w:rFonts w:asciiTheme="minorHAnsi" w:hAnsiTheme="minorHAnsi" w:cstheme="minorHAnsi"/>
          <w:sz w:val="22"/>
          <w:szCs w:val="22"/>
        </w:rPr>
        <w:t>i</w:t>
      </w:r>
      <w:r w:rsidRPr="00005F9D">
        <w:rPr>
          <w:rFonts w:asciiTheme="minorHAnsi" w:hAnsiTheme="minorHAnsi" w:cstheme="minorHAnsi"/>
          <w:sz w:val="22"/>
          <w:szCs w:val="22"/>
        </w:rPr>
        <w:t>on.</w:t>
      </w:r>
    </w:p>
    <w:p w14:paraId="040A4FA4" w14:textId="77777777" w:rsidR="00005F9D" w:rsidRDefault="00005F9D"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60CE6D4B" w14:textId="77777777" w:rsidR="008A3292" w:rsidRPr="008A3292" w:rsidRDefault="008A3292" w:rsidP="00E16B41">
      <w:pPr>
        <w:pStyle w:val="OmniPage2"/>
        <w:tabs>
          <w:tab w:val="left" w:pos="2250"/>
          <w:tab w:val="right" w:pos="9568"/>
        </w:tabs>
        <w:spacing w:line="240" w:lineRule="auto"/>
        <w:ind w:right="210"/>
        <w:jc w:val="both"/>
        <w:rPr>
          <w:rFonts w:asciiTheme="minorHAnsi" w:hAnsiTheme="minorHAnsi" w:cstheme="minorHAnsi"/>
          <w:b/>
          <w:bCs/>
          <w:sz w:val="22"/>
          <w:szCs w:val="22"/>
        </w:rPr>
      </w:pPr>
      <w:r w:rsidRPr="008A3292">
        <w:rPr>
          <w:rFonts w:asciiTheme="minorHAnsi" w:hAnsiTheme="minorHAnsi" w:cstheme="minorHAnsi"/>
          <w:b/>
          <w:bCs/>
          <w:sz w:val="22"/>
          <w:szCs w:val="22"/>
        </w:rPr>
        <w:t xml:space="preserve">Anaphylaxis </w:t>
      </w:r>
    </w:p>
    <w:p w14:paraId="4382239B" w14:textId="65AB681C" w:rsidR="008A3292" w:rsidRPr="008A3292" w:rsidRDefault="008A3292"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8A3292">
        <w:rPr>
          <w:rFonts w:asciiTheme="minorHAnsi" w:hAnsiTheme="minorHAnsi" w:cstheme="minorHAnsi"/>
          <w:sz w:val="22"/>
          <w:szCs w:val="22"/>
        </w:rPr>
        <w:t>Anaphylaxis must always be treated as a medical emergency. Anaphylaxis is a potent</w:t>
      </w:r>
      <w:r>
        <w:rPr>
          <w:rFonts w:asciiTheme="minorHAnsi" w:hAnsiTheme="minorHAnsi" w:cstheme="minorHAnsi"/>
          <w:sz w:val="22"/>
          <w:szCs w:val="22"/>
        </w:rPr>
        <w:t>i</w:t>
      </w:r>
      <w:r w:rsidRPr="008A3292">
        <w:rPr>
          <w:rFonts w:asciiTheme="minorHAnsi" w:hAnsiTheme="minorHAnsi" w:cstheme="minorHAnsi"/>
          <w:sz w:val="22"/>
          <w:szCs w:val="22"/>
        </w:rPr>
        <w:t>ally life threatening, severe allergic react</w:t>
      </w:r>
      <w:r w:rsidR="005B2B6E">
        <w:rPr>
          <w:rFonts w:asciiTheme="minorHAnsi" w:hAnsiTheme="minorHAnsi" w:cstheme="minorHAnsi"/>
          <w:sz w:val="22"/>
          <w:szCs w:val="22"/>
        </w:rPr>
        <w:t>i</w:t>
      </w:r>
      <w:r w:rsidRPr="008A3292">
        <w:rPr>
          <w:rFonts w:asciiTheme="minorHAnsi" w:hAnsiTheme="minorHAnsi" w:cstheme="minorHAnsi"/>
          <w:sz w:val="22"/>
          <w:szCs w:val="22"/>
        </w:rPr>
        <w:t xml:space="preserve">on. It’s </w:t>
      </w:r>
      <w:proofErr w:type="spellStart"/>
      <w:r w:rsidRPr="008A3292">
        <w:rPr>
          <w:rFonts w:asciiTheme="minorHAnsi" w:hAnsiTheme="minorHAnsi" w:cstheme="minorHAnsi"/>
          <w:sz w:val="22"/>
          <w:szCs w:val="22"/>
        </w:rPr>
        <w:t>characterised</w:t>
      </w:r>
      <w:proofErr w:type="spellEnd"/>
      <w:r w:rsidRPr="008A3292">
        <w:rPr>
          <w:rFonts w:asciiTheme="minorHAnsi" w:hAnsiTheme="minorHAnsi" w:cstheme="minorHAnsi"/>
          <w:sz w:val="22"/>
          <w:szCs w:val="22"/>
        </w:rPr>
        <w:t xml:space="preserve"> by rapid onset airway, breathing or circulatory problems or both, and is usually associated with skin symptoms and swelling. Not all people with allergies are at risk of anaphylaxis.</w:t>
      </w:r>
    </w:p>
    <w:p w14:paraId="36FF5A3F" w14:textId="77777777" w:rsidR="00005F9D" w:rsidRPr="00005F9D" w:rsidRDefault="00005F9D" w:rsidP="00E16B41">
      <w:pPr>
        <w:pStyle w:val="OmniPage2"/>
        <w:tabs>
          <w:tab w:val="left" w:pos="2250"/>
          <w:tab w:val="right" w:pos="9568"/>
        </w:tabs>
        <w:spacing w:line="240" w:lineRule="auto"/>
        <w:ind w:right="210"/>
        <w:jc w:val="both"/>
        <w:rPr>
          <w:rFonts w:asciiTheme="minorHAnsi" w:eastAsia="Verdana" w:hAnsiTheme="minorHAnsi" w:cstheme="minorHAnsi"/>
          <w:bCs/>
          <w:sz w:val="22"/>
          <w:szCs w:val="22"/>
          <w:lang w:val="en-AU"/>
        </w:rPr>
      </w:pPr>
    </w:p>
    <w:p w14:paraId="3342B888" w14:textId="74F74B97" w:rsidR="003770F9" w:rsidRDefault="005C4AEA" w:rsidP="00E16B41">
      <w:pPr>
        <w:pStyle w:val="OmniPage2"/>
        <w:tabs>
          <w:tab w:val="left" w:pos="2250"/>
          <w:tab w:val="right" w:pos="9568"/>
        </w:tabs>
        <w:spacing w:line="240" w:lineRule="auto"/>
        <w:ind w:right="210"/>
        <w:rPr>
          <w:rFonts w:asciiTheme="minorHAnsi" w:hAnsiTheme="minorHAnsi" w:cstheme="minorHAnsi"/>
          <w:b/>
          <w:bCs/>
          <w:sz w:val="24"/>
          <w:szCs w:val="24"/>
        </w:rPr>
      </w:pPr>
      <w:r w:rsidRPr="005C4AEA">
        <w:rPr>
          <w:rFonts w:asciiTheme="minorHAnsi" w:hAnsiTheme="minorHAnsi" w:cstheme="minorHAnsi"/>
          <w:b/>
          <w:bCs/>
          <w:sz w:val="24"/>
          <w:szCs w:val="24"/>
        </w:rPr>
        <w:t>Signs and symptoms of allergic react</w:t>
      </w:r>
      <w:r>
        <w:rPr>
          <w:rFonts w:asciiTheme="minorHAnsi" w:hAnsiTheme="minorHAnsi" w:cstheme="minorHAnsi"/>
          <w:b/>
          <w:bCs/>
          <w:sz w:val="24"/>
          <w:szCs w:val="24"/>
        </w:rPr>
        <w:t>i</w:t>
      </w:r>
      <w:r w:rsidRPr="005C4AEA">
        <w:rPr>
          <w:rFonts w:asciiTheme="minorHAnsi" w:hAnsiTheme="minorHAnsi" w:cstheme="minorHAnsi"/>
          <w:b/>
          <w:bCs/>
          <w:sz w:val="24"/>
          <w:szCs w:val="24"/>
        </w:rPr>
        <w:t>ons including anaphylaxis</w:t>
      </w:r>
    </w:p>
    <w:p w14:paraId="1EFC4AC9" w14:textId="77777777" w:rsidR="005C4AEA" w:rsidRDefault="005C4AEA" w:rsidP="00E16B41">
      <w:pPr>
        <w:pStyle w:val="OmniPage2"/>
        <w:tabs>
          <w:tab w:val="left" w:pos="2250"/>
          <w:tab w:val="right" w:pos="9568"/>
        </w:tabs>
        <w:spacing w:line="240" w:lineRule="auto"/>
        <w:ind w:right="210"/>
        <w:rPr>
          <w:rFonts w:asciiTheme="minorHAnsi" w:hAnsiTheme="minorHAnsi" w:cstheme="minorHAnsi"/>
          <w:b/>
          <w:bCs/>
          <w:sz w:val="24"/>
          <w:szCs w:val="24"/>
        </w:rPr>
      </w:pPr>
    </w:p>
    <w:p w14:paraId="25BCADD5" w14:textId="41B1CD76" w:rsidR="005C4AEA" w:rsidRDefault="00174ADD" w:rsidP="00E16B41">
      <w:pPr>
        <w:pStyle w:val="OmniPage2"/>
        <w:tabs>
          <w:tab w:val="left" w:pos="2250"/>
          <w:tab w:val="right" w:pos="9568"/>
        </w:tabs>
        <w:spacing w:line="240" w:lineRule="auto"/>
        <w:ind w:right="210"/>
        <w:rPr>
          <w:rFonts w:asciiTheme="minorHAnsi" w:hAnsiTheme="minorHAnsi" w:cstheme="minorHAnsi"/>
          <w:b/>
          <w:bCs/>
          <w:sz w:val="22"/>
          <w:szCs w:val="22"/>
        </w:rPr>
      </w:pPr>
      <w:r w:rsidRPr="00174ADD">
        <w:rPr>
          <w:rFonts w:asciiTheme="minorHAnsi" w:hAnsiTheme="minorHAnsi" w:cstheme="minorHAnsi"/>
          <w:b/>
          <w:bCs/>
          <w:sz w:val="22"/>
          <w:szCs w:val="22"/>
        </w:rPr>
        <w:t>Signs of mild to moderate allergic react</w:t>
      </w:r>
      <w:r>
        <w:rPr>
          <w:rFonts w:asciiTheme="minorHAnsi" w:hAnsiTheme="minorHAnsi" w:cstheme="minorHAnsi"/>
          <w:b/>
          <w:bCs/>
          <w:sz w:val="22"/>
          <w:szCs w:val="22"/>
        </w:rPr>
        <w:t>i</w:t>
      </w:r>
      <w:r w:rsidRPr="00174ADD">
        <w:rPr>
          <w:rFonts w:asciiTheme="minorHAnsi" w:hAnsiTheme="minorHAnsi" w:cstheme="minorHAnsi"/>
          <w:b/>
          <w:bCs/>
          <w:sz w:val="22"/>
          <w:szCs w:val="22"/>
        </w:rPr>
        <w:t>on</w:t>
      </w:r>
    </w:p>
    <w:p w14:paraId="2E1ED17E" w14:textId="77777777" w:rsidR="00E0798C" w:rsidRDefault="00E0798C" w:rsidP="00E16B41">
      <w:pPr>
        <w:pStyle w:val="OmniPage2"/>
        <w:tabs>
          <w:tab w:val="left" w:pos="2250"/>
          <w:tab w:val="right" w:pos="9568"/>
        </w:tabs>
        <w:spacing w:line="240" w:lineRule="auto"/>
        <w:ind w:right="210"/>
        <w:rPr>
          <w:rFonts w:asciiTheme="minorHAnsi" w:hAnsiTheme="minorHAnsi" w:cstheme="minorHAnsi"/>
          <w:sz w:val="22"/>
          <w:szCs w:val="22"/>
        </w:rPr>
      </w:pPr>
      <w:r w:rsidRPr="00E0798C">
        <w:rPr>
          <w:rFonts w:asciiTheme="minorHAnsi" w:hAnsiTheme="minorHAnsi" w:cstheme="minorHAnsi"/>
          <w:sz w:val="22"/>
          <w:szCs w:val="22"/>
        </w:rPr>
        <w:t>Signs include:</w:t>
      </w:r>
    </w:p>
    <w:p w14:paraId="7C2F2A3D" w14:textId="77777777" w:rsidR="00E0798C" w:rsidRDefault="00E0798C" w:rsidP="00E16B41">
      <w:pPr>
        <w:pStyle w:val="OmniPage2"/>
        <w:numPr>
          <w:ilvl w:val="0"/>
          <w:numId w:val="21"/>
        </w:numPr>
        <w:tabs>
          <w:tab w:val="left" w:pos="2250"/>
          <w:tab w:val="right" w:pos="9568"/>
        </w:tabs>
        <w:spacing w:line="240" w:lineRule="auto"/>
        <w:ind w:right="210"/>
        <w:rPr>
          <w:rFonts w:asciiTheme="minorHAnsi" w:hAnsiTheme="minorHAnsi" w:cstheme="minorHAnsi"/>
          <w:sz w:val="22"/>
          <w:szCs w:val="22"/>
        </w:rPr>
      </w:pPr>
      <w:r w:rsidRPr="00E0798C">
        <w:rPr>
          <w:rFonts w:asciiTheme="minorHAnsi" w:hAnsiTheme="minorHAnsi" w:cstheme="minorHAnsi"/>
          <w:sz w:val="22"/>
          <w:szCs w:val="22"/>
        </w:rPr>
        <w:t>t</w:t>
      </w:r>
      <w:r>
        <w:rPr>
          <w:rFonts w:asciiTheme="minorHAnsi" w:hAnsiTheme="minorHAnsi" w:cstheme="minorHAnsi"/>
          <w:sz w:val="22"/>
          <w:szCs w:val="22"/>
        </w:rPr>
        <w:t>i</w:t>
      </w:r>
      <w:r w:rsidRPr="00E0798C">
        <w:rPr>
          <w:rFonts w:asciiTheme="minorHAnsi" w:hAnsiTheme="minorHAnsi" w:cstheme="minorHAnsi"/>
          <w:sz w:val="22"/>
          <w:szCs w:val="22"/>
        </w:rPr>
        <w:t xml:space="preserve">ngling mouth </w:t>
      </w:r>
    </w:p>
    <w:p w14:paraId="616E7339" w14:textId="77777777" w:rsidR="00E0798C" w:rsidRDefault="00E0798C" w:rsidP="00E16B41">
      <w:pPr>
        <w:pStyle w:val="OmniPage2"/>
        <w:numPr>
          <w:ilvl w:val="0"/>
          <w:numId w:val="21"/>
        </w:numPr>
        <w:tabs>
          <w:tab w:val="left" w:pos="2250"/>
          <w:tab w:val="right" w:pos="9568"/>
        </w:tabs>
        <w:spacing w:line="240" w:lineRule="auto"/>
        <w:ind w:right="210"/>
        <w:rPr>
          <w:rFonts w:asciiTheme="minorHAnsi" w:hAnsiTheme="minorHAnsi" w:cstheme="minorHAnsi"/>
          <w:sz w:val="22"/>
          <w:szCs w:val="22"/>
        </w:rPr>
      </w:pPr>
      <w:r w:rsidRPr="00E0798C">
        <w:rPr>
          <w:rFonts w:asciiTheme="minorHAnsi" w:hAnsiTheme="minorHAnsi" w:cstheme="minorHAnsi"/>
          <w:sz w:val="22"/>
          <w:szCs w:val="22"/>
        </w:rPr>
        <w:t>swelling of lips, face, eyes</w:t>
      </w:r>
    </w:p>
    <w:p w14:paraId="1C8F69FC" w14:textId="77777777" w:rsidR="00E0798C" w:rsidRDefault="00E0798C" w:rsidP="00E16B41">
      <w:pPr>
        <w:pStyle w:val="OmniPage2"/>
        <w:numPr>
          <w:ilvl w:val="0"/>
          <w:numId w:val="21"/>
        </w:numPr>
        <w:tabs>
          <w:tab w:val="left" w:pos="2250"/>
          <w:tab w:val="right" w:pos="9568"/>
        </w:tabs>
        <w:spacing w:line="240" w:lineRule="auto"/>
        <w:ind w:right="210"/>
        <w:rPr>
          <w:rFonts w:asciiTheme="minorHAnsi" w:hAnsiTheme="minorHAnsi" w:cstheme="minorHAnsi"/>
          <w:sz w:val="22"/>
          <w:szCs w:val="22"/>
        </w:rPr>
      </w:pPr>
      <w:r w:rsidRPr="00E0798C">
        <w:rPr>
          <w:rFonts w:asciiTheme="minorHAnsi" w:hAnsiTheme="minorHAnsi" w:cstheme="minorHAnsi"/>
          <w:sz w:val="22"/>
          <w:szCs w:val="22"/>
        </w:rPr>
        <w:t xml:space="preserve">hives or welts </w:t>
      </w:r>
    </w:p>
    <w:p w14:paraId="4931149D" w14:textId="08C1976B" w:rsidR="00174ADD" w:rsidRPr="00E0798C" w:rsidRDefault="00E0798C" w:rsidP="00E16B41">
      <w:pPr>
        <w:pStyle w:val="OmniPage2"/>
        <w:numPr>
          <w:ilvl w:val="0"/>
          <w:numId w:val="21"/>
        </w:numPr>
        <w:tabs>
          <w:tab w:val="left" w:pos="2250"/>
          <w:tab w:val="right" w:pos="9568"/>
        </w:tabs>
        <w:spacing w:line="240" w:lineRule="auto"/>
        <w:ind w:right="210"/>
        <w:rPr>
          <w:rFonts w:asciiTheme="minorHAnsi" w:hAnsiTheme="minorHAnsi" w:cstheme="minorHAnsi"/>
          <w:sz w:val="22"/>
          <w:szCs w:val="22"/>
        </w:rPr>
      </w:pPr>
      <w:r w:rsidRPr="00E0798C">
        <w:rPr>
          <w:rFonts w:asciiTheme="minorHAnsi" w:hAnsiTheme="minorHAnsi" w:cstheme="minorHAnsi"/>
          <w:sz w:val="22"/>
          <w:szCs w:val="22"/>
        </w:rPr>
        <w:t>abdominal pain, vomit</w:t>
      </w:r>
      <w:r>
        <w:rPr>
          <w:rFonts w:asciiTheme="minorHAnsi" w:hAnsiTheme="minorHAnsi" w:cstheme="minorHAnsi"/>
          <w:sz w:val="22"/>
          <w:szCs w:val="22"/>
        </w:rPr>
        <w:t>i</w:t>
      </w:r>
      <w:r w:rsidRPr="00E0798C">
        <w:rPr>
          <w:rFonts w:asciiTheme="minorHAnsi" w:hAnsiTheme="minorHAnsi" w:cstheme="minorHAnsi"/>
          <w:sz w:val="22"/>
          <w:szCs w:val="22"/>
        </w:rPr>
        <w:t>ng (these are signs of anaphylaxis when the trigger is insect venom).</w:t>
      </w:r>
    </w:p>
    <w:p w14:paraId="1C5115AC" w14:textId="77777777" w:rsidR="00FF2178" w:rsidRDefault="00FF2178" w:rsidP="00E16B41">
      <w:pPr>
        <w:pStyle w:val="OmniPage2"/>
        <w:tabs>
          <w:tab w:val="left" w:pos="2250"/>
          <w:tab w:val="right" w:pos="9568"/>
        </w:tabs>
        <w:spacing w:line="240" w:lineRule="auto"/>
        <w:ind w:right="210"/>
        <w:rPr>
          <w:rFonts w:asciiTheme="minorHAnsi" w:eastAsia="Verdana" w:hAnsiTheme="minorHAnsi" w:cstheme="minorHAnsi"/>
          <w:sz w:val="22"/>
          <w:szCs w:val="24"/>
          <w:lang w:val="en-AU"/>
        </w:rPr>
      </w:pPr>
    </w:p>
    <w:p w14:paraId="4B5D56A5" w14:textId="77777777" w:rsidR="009E7AF9" w:rsidRPr="009E7AF9" w:rsidRDefault="009E7AF9" w:rsidP="00E16B41">
      <w:pPr>
        <w:pStyle w:val="OmniPage2"/>
        <w:tabs>
          <w:tab w:val="left" w:pos="2250"/>
          <w:tab w:val="right" w:pos="9568"/>
        </w:tabs>
        <w:spacing w:line="240" w:lineRule="auto"/>
        <w:ind w:right="210"/>
        <w:rPr>
          <w:rFonts w:asciiTheme="minorHAnsi" w:hAnsiTheme="minorHAnsi" w:cstheme="minorHAnsi"/>
          <w:b/>
          <w:bCs/>
          <w:sz w:val="22"/>
          <w:szCs w:val="22"/>
        </w:rPr>
      </w:pPr>
      <w:r w:rsidRPr="009E7AF9">
        <w:rPr>
          <w:rFonts w:asciiTheme="minorHAnsi" w:hAnsiTheme="minorHAnsi" w:cstheme="minorHAnsi"/>
          <w:b/>
          <w:bCs/>
          <w:sz w:val="22"/>
          <w:szCs w:val="22"/>
        </w:rPr>
        <w:t xml:space="preserve">Signs of anaphylaxis </w:t>
      </w:r>
    </w:p>
    <w:p w14:paraId="6A10953B" w14:textId="77777777" w:rsidR="009E7AF9" w:rsidRDefault="009E7AF9" w:rsidP="00E16B41">
      <w:pPr>
        <w:pStyle w:val="OmniPage2"/>
        <w:tabs>
          <w:tab w:val="left" w:pos="2250"/>
          <w:tab w:val="right" w:pos="9568"/>
        </w:tabs>
        <w:spacing w:line="240" w:lineRule="auto"/>
        <w:ind w:right="210"/>
        <w:rPr>
          <w:rFonts w:asciiTheme="minorHAnsi" w:hAnsiTheme="minorHAnsi" w:cstheme="minorHAnsi"/>
          <w:sz w:val="22"/>
          <w:szCs w:val="22"/>
        </w:rPr>
      </w:pPr>
      <w:r w:rsidRPr="009E7AF9">
        <w:rPr>
          <w:rFonts w:asciiTheme="minorHAnsi" w:hAnsiTheme="minorHAnsi" w:cstheme="minorHAnsi"/>
          <w:sz w:val="22"/>
          <w:szCs w:val="22"/>
        </w:rPr>
        <w:t xml:space="preserve">Signs include: </w:t>
      </w:r>
    </w:p>
    <w:p w14:paraId="68AA272D" w14:textId="6B0F6226" w:rsidR="009E7AF9" w:rsidRPr="009E7AF9" w:rsidRDefault="009E7AF9" w:rsidP="00E16B41">
      <w:pPr>
        <w:pStyle w:val="OmniPage2"/>
        <w:numPr>
          <w:ilvl w:val="0"/>
          <w:numId w:val="22"/>
        </w:numPr>
        <w:tabs>
          <w:tab w:val="left" w:pos="2250"/>
          <w:tab w:val="right" w:pos="9568"/>
        </w:tabs>
        <w:spacing w:line="240" w:lineRule="auto"/>
        <w:ind w:right="210"/>
        <w:rPr>
          <w:rFonts w:asciiTheme="minorHAnsi" w:eastAsia="Verdana" w:hAnsiTheme="minorHAnsi" w:cstheme="minorHAnsi"/>
          <w:sz w:val="22"/>
          <w:szCs w:val="22"/>
          <w:lang w:val="en-AU"/>
        </w:rPr>
      </w:pPr>
      <w:r w:rsidRPr="009E7AF9">
        <w:rPr>
          <w:rFonts w:asciiTheme="minorHAnsi" w:hAnsiTheme="minorHAnsi" w:cstheme="minorHAnsi"/>
          <w:sz w:val="22"/>
          <w:szCs w:val="22"/>
        </w:rPr>
        <w:t>dif</w:t>
      </w:r>
      <w:r w:rsidR="00B14C8A">
        <w:rPr>
          <w:rFonts w:asciiTheme="minorHAnsi" w:hAnsiTheme="minorHAnsi" w:cstheme="minorHAnsi"/>
          <w:sz w:val="22"/>
          <w:szCs w:val="22"/>
        </w:rPr>
        <w:t>fi</w:t>
      </w:r>
      <w:r w:rsidRPr="009E7AF9">
        <w:rPr>
          <w:rFonts w:asciiTheme="minorHAnsi" w:hAnsiTheme="minorHAnsi" w:cstheme="minorHAnsi"/>
          <w:sz w:val="22"/>
          <w:szCs w:val="22"/>
        </w:rPr>
        <w:t xml:space="preserve">cult or noisy breathing </w:t>
      </w:r>
    </w:p>
    <w:p w14:paraId="496864FE" w14:textId="77777777" w:rsidR="00B14C8A" w:rsidRPr="00B14C8A" w:rsidRDefault="009E7AF9" w:rsidP="00E16B41">
      <w:pPr>
        <w:pStyle w:val="OmniPage2"/>
        <w:numPr>
          <w:ilvl w:val="0"/>
          <w:numId w:val="22"/>
        </w:numPr>
        <w:tabs>
          <w:tab w:val="left" w:pos="2250"/>
          <w:tab w:val="right" w:pos="9568"/>
        </w:tabs>
        <w:spacing w:line="240" w:lineRule="auto"/>
        <w:ind w:right="210"/>
        <w:rPr>
          <w:rFonts w:asciiTheme="minorHAnsi" w:eastAsia="Verdana" w:hAnsiTheme="minorHAnsi" w:cstheme="minorHAnsi"/>
          <w:sz w:val="22"/>
          <w:szCs w:val="22"/>
          <w:lang w:val="en-AU"/>
        </w:rPr>
      </w:pPr>
      <w:r w:rsidRPr="009E7AF9">
        <w:rPr>
          <w:rFonts w:asciiTheme="minorHAnsi" w:hAnsiTheme="minorHAnsi" w:cstheme="minorHAnsi"/>
          <w:sz w:val="22"/>
          <w:szCs w:val="22"/>
        </w:rPr>
        <w:t xml:space="preserve">swelling of tongue </w:t>
      </w:r>
    </w:p>
    <w:p w14:paraId="3F082207" w14:textId="77777777" w:rsidR="00B14C8A" w:rsidRPr="00B14C8A" w:rsidRDefault="009E7AF9" w:rsidP="00E16B41">
      <w:pPr>
        <w:pStyle w:val="OmniPage2"/>
        <w:numPr>
          <w:ilvl w:val="0"/>
          <w:numId w:val="22"/>
        </w:numPr>
        <w:tabs>
          <w:tab w:val="left" w:pos="2250"/>
          <w:tab w:val="right" w:pos="9568"/>
        </w:tabs>
        <w:spacing w:line="240" w:lineRule="auto"/>
        <w:ind w:right="210"/>
        <w:rPr>
          <w:rFonts w:asciiTheme="minorHAnsi" w:eastAsia="Verdana" w:hAnsiTheme="minorHAnsi" w:cstheme="minorHAnsi"/>
          <w:sz w:val="22"/>
          <w:szCs w:val="22"/>
          <w:lang w:val="en-AU"/>
        </w:rPr>
      </w:pPr>
      <w:r w:rsidRPr="009E7AF9">
        <w:rPr>
          <w:rFonts w:asciiTheme="minorHAnsi" w:hAnsiTheme="minorHAnsi" w:cstheme="minorHAnsi"/>
          <w:sz w:val="22"/>
          <w:szCs w:val="22"/>
        </w:rPr>
        <w:t>swelling or t</w:t>
      </w:r>
      <w:r w:rsidR="00B14C8A">
        <w:rPr>
          <w:rFonts w:asciiTheme="minorHAnsi" w:hAnsiTheme="minorHAnsi" w:cstheme="minorHAnsi"/>
          <w:sz w:val="22"/>
          <w:szCs w:val="22"/>
        </w:rPr>
        <w:t>i</w:t>
      </w:r>
      <w:r w:rsidRPr="009E7AF9">
        <w:rPr>
          <w:rFonts w:asciiTheme="minorHAnsi" w:hAnsiTheme="minorHAnsi" w:cstheme="minorHAnsi"/>
          <w:sz w:val="22"/>
          <w:szCs w:val="22"/>
        </w:rPr>
        <w:t xml:space="preserve">ghtness in throat </w:t>
      </w:r>
    </w:p>
    <w:p w14:paraId="564F5F60" w14:textId="77777777" w:rsidR="00B14C8A" w:rsidRPr="00B14C8A" w:rsidRDefault="009E7AF9" w:rsidP="00E16B41">
      <w:pPr>
        <w:pStyle w:val="OmniPage2"/>
        <w:numPr>
          <w:ilvl w:val="0"/>
          <w:numId w:val="22"/>
        </w:numPr>
        <w:tabs>
          <w:tab w:val="left" w:pos="2250"/>
          <w:tab w:val="right" w:pos="9568"/>
        </w:tabs>
        <w:spacing w:line="240" w:lineRule="auto"/>
        <w:ind w:right="210"/>
        <w:rPr>
          <w:rFonts w:asciiTheme="minorHAnsi" w:eastAsia="Verdana" w:hAnsiTheme="minorHAnsi" w:cstheme="minorHAnsi"/>
          <w:sz w:val="22"/>
          <w:szCs w:val="22"/>
          <w:lang w:val="en-AU"/>
        </w:rPr>
      </w:pPr>
      <w:r w:rsidRPr="009E7AF9">
        <w:rPr>
          <w:rFonts w:asciiTheme="minorHAnsi" w:hAnsiTheme="minorHAnsi" w:cstheme="minorHAnsi"/>
          <w:sz w:val="22"/>
          <w:szCs w:val="22"/>
        </w:rPr>
        <w:t>dif</w:t>
      </w:r>
      <w:r w:rsidR="00B14C8A">
        <w:rPr>
          <w:rFonts w:asciiTheme="minorHAnsi" w:hAnsiTheme="minorHAnsi" w:cstheme="minorHAnsi"/>
          <w:sz w:val="22"/>
          <w:szCs w:val="22"/>
        </w:rPr>
        <w:t>fi</w:t>
      </w:r>
      <w:r w:rsidRPr="009E7AF9">
        <w:rPr>
          <w:rFonts w:asciiTheme="minorHAnsi" w:hAnsiTheme="minorHAnsi" w:cstheme="minorHAnsi"/>
          <w:sz w:val="22"/>
          <w:szCs w:val="22"/>
        </w:rPr>
        <w:t xml:space="preserve">culty talking and/or hoarse voice </w:t>
      </w:r>
    </w:p>
    <w:p w14:paraId="3F272D1B" w14:textId="77777777" w:rsidR="00B14C8A" w:rsidRPr="00B14C8A" w:rsidRDefault="009E7AF9" w:rsidP="00E16B41">
      <w:pPr>
        <w:pStyle w:val="OmniPage2"/>
        <w:numPr>
          <w:ilvl w:val="0"/>
          <w:numId w:val="22"/>
        </w:numPr>
        <w:tabs>
          <w:tab w:val="left" w:pos="2250"/>
          <w:tab w:val="right" w:pos="9568"/>
        </w:tabs>
        <w:spacing w:line="240" w:lineRule="auto"/>
        <w:ind w:right="210"/>
        <w:rPr>
          <w:rFonts w:asciiTheme="minorHAnsi" w:eastAsia="Verdana" w:hAnsiTheme="minorHAnsi" w:cstheme="minorHAnsi"/>
          <w:sz w:val="22"/>
          <w:szCs w:val="22"/>
          <w:lang w:val="en-AU"/>
        </w:rPr>
      </w:pPr>
      <w:r w:rsidRPr="009E7AF9">
        <w:rPr>
          <w:rFonts w:asciiTheme="minorHAnsi" w:hAnsiTheme="minorHAnsi" w:cstheme="minorHAnsi"/>
          <w:sz w:val="22"/>
          <w:szCs w:val="22"/>
        </w:rPr>
        <w:t xml:space="preserve">wheeze or persistent cough </w:t>
      </w:r>
    </w:p>
    <w:p w14:paraId="0933819B" w14:textId="77777777" w:rsidR="00B14C8A" w:rsidRPr="00B14C8A" w:rsidRDefault="009E7AF9" w:rsidP="00E16B41">
      <w:pPr>
        <w:pStyle w:val="OmniPage2"/>
        <w:numPr>
          <w:ilvl w:val="0"/>
          <w:numId w:val="22"/>
        </w:numPr>
        <w:tabs>
          <w:tab w:val="left" w:pos="2250"/>
          <w:tab w:val="right" w:pos="9568"/>
        </w:tabs>
        <w:spacing w:line="240" w:lineRule="auto"/>
        <w:ind w:right="210"/>
        <w:rPr>
          <w:rFonts w:asciiTheme="minorHAnsi" w:eastAsia="Verdana" w:hAnsiTheme="minorHAnsi" w:cstheme="minorHAnsi"/>
          <w:sz w:val="22"/>
          <w:szCs w:val="22"/>
          <w:lang w:val="en-AU"/>
        </w:rPr>
      </w:pPr>
      <w:r w:rsidRPr="009E7AF9">
        <w:rPr>
          <w:rFonts w:asciiTheme="minorHAnsi" w:hAnsiTheme="minorHAnsi" w:cstheme="minorHAnsi"/>
          <w:sz w:val="22"/>
          <w:szCs w:val="22"/>
        </w:rPr>
        <w:t>persistent dizziness or collapse</w:t>
      </w:r>
    </w:p>
    <w:p w14:paraId="42099E2B" w14:textId="2CE24266" w:rsidR="001566E0" w:rsidRDefault="009E7AF9" w:rsidP="00E16B41">
      <w:pPr>
        <w:pStyle w:val="OmniPage2"/>
        <w:numPr>
          <w:ilvl w:val="0"/>
          <w:numId w:val="22"/>
        </w:numPr>
        <w:tabs>
          <w:tab w:val="left" w:pos="2250"/>
          <w:tab w:val="right" w:pos="9568"/>
        </w:tabs>
        <w:spacing w:line="240" w:lineRule="auto"/>
        <w:ind w:right="210"/>
        <w:rPr>
          <w:rFonts w:asciiTheme="minorHAnsi" w:eastAsia="Verdana" w:hAnsiTheme="minorHAnsi" w:cstheme="minorHAnsi"/>
          <w:sz w:val="22"/>
          <w:szCs w:val="22"/>
          <w:lang w:val="en-AU"/>
        </w:rPr>
      </w:pPr>
      <w:r w:rsidRPr="009E7AF9">
        <w:rPr>
          <w:rFonts w:asciiTheme="minorHAnsi" w:hAnsiTheme="minorHAnsi" w:cstheme="minorHAnsi"/>
          <w:sz w:val="22"/>
          <w:szCs w:val="22"/>
        </w:rPr>
        <w:t>pale and f</w:t>
      </w:r>
      <w:r w:rsidR="00B14C8A">
        <w:rPr>
          <w:rFonts w:asciiTheme="minorHAnsi" w:hAnsiTheme="minorHAnsi" w:cstheme="minorHAnsi"/>
          <w:sz w:val="22"/>
          <w:szCs w:val="22"/>
        </w:rPr>
        <w:t>l</w:t>
      </w:r>
      <w:r w:rsidRPr="009E7AF9">
        <w:rPr>
          <w:rFonts w:asciiTheme="minorHAnsi" w:hAnsiTheme="minorHAnsi" w:cstheme="minorHAnsi"/>
          <w:sz w:val="22"/>
          <w:szCs w:val="22"/>
        </w:rPr>
        <w:t>oppy appearance (young children).</w:t>
      </w:r>
    </w:p>
    <w:p w14:paraId="4A898A66" w14:textId="77777777" w:rsidR="001566E0" w:rsidRDefault="001566E0" w:rsidP="00E16B41">
      <w:pPr>
        <w:pStyle w:val="OmniPage2"/>
        <w:tabs>
          <w:tab w:val="left" w:pos="2250"/>
          <w:tab w:val="right" w:pos="9568"/>
        </w:tabs>
        <w:spacing w:line="240" w:lineRule="auto"/>
        <w:ind w:right="210"/>
        <w:rPr>
          <w:rFonts w:asciiTheme="minorHAnsi" w:eastAsia="Verdana" w:hAnsiTheme="minorHAnsi" w:cstheme="minorHAnsi"/>
          <w:sz w:val="22"/>
          <w:szCs w:val="22"/>
          <w:lang w:val="en-AU"/>
        </w:rPr>
      </w:pPr>
    </w:p>
    <w:p w14:paraId="2CAB6C53" w14:textId="77777777" w:rsidR="001566E0" w:rsidRPr="001566E0" w:rsidRDefault="001566E0" w:rsidP="00E16B41">
      <w:pPr>
        <w:pStyle w:val="OmniPage2"/>
        <w:tabs>
          <w:tab w:val="left" w:pos="2250"/>
          <w:tab w:val="right" w:pos="9568"/>
        </w:tabs>
        <w:spacing w:line="240" w:lineRule="auto"/>
        <w:ind w:right="210"/>
        <w:jc w:val="both"/>
        <w:rPr>
          <w:rFonts w:asciiTheme="minorHAnsi" w:hAnsiTheme="minorHAnsi" w:cstheme="minorHAnsi"/>
          <w:b/>
          <w:bCs/>
          <w:sz w:val="22"/>
          <w:szCs w:val="22"/>
        </w:rPr>
      </w:pPr>
      <w:r w:rsidRPr="001566E0">
        <w:rPr>
          <w:rFonts w:asciiTheme="minorHAnsi" w:hAnsiTheme="minorHAnsi" w:cstheme="minorHAnsi"/>
          <w:b/>
          <w:bCs/>
          <w:sz w:val="22"/>
          <w:szCs w:val="22"/>
        </w:rPr>
        <w:t xml:space="preserve">Anaphylaxis and asthma </w:t>
      </w:r>
    </w:p>
    <w:p w14:paraId="745AB3BD" w14:textId="75F3A19E" w:rsidR="000F1374" w:rsidRDefault="00DB4394" w:rsidP="00E16B41">
      <w:pPr>
        <w:pStyle w:val="OmniPage2"/>
        <w:tabs>
          <w:tab w:val="left" w:pos="2250"/>
          <w:tab w:val="right" w:pos="9568"/>
        </w:tabs>
        <w:spacing w:line="240" w:lineRule="auto"/>
        <w:ind w:right="210"/>
        <w:jc w:val="both"/>
        <w:rPr>
          <w:rFonts w:asciiTheme="minorHAnsi" w:hAnsiTheme="minorHAnsi" w:cstheme="minorHAnsi"/>
          <w:sz w:val="22"/>
          <w:szCs w:val="22"/>
        </w:rPr>
      </w:pPr>
      <w:r>
        <w:rPr>
          <w:rFonts w:asciiTheme="minorHAnsi" w:hAnsiTheme="minorHAnsi" w:cstheme="minorHAnsi"/>
          <w:sz w:val="22"/>
          <w:szCs w:val="22"/>
        </w:rPr>
        <w:t>Where the person concerned has both anaphylaxis and asthma, a</w:t>
      </w:r>
      <w:r w:rsidR="001566E0" w:rsidRPr="001566E0">
        <w:rPr>
          <w:rFonts w:asciiTheme="minorHAnsi" w:hAnsiTheme="minorHAnsi" w:cstheme="minorHAnsi"/>
          <w:sz w:val="22"/>
          <w:szCs w:val="22"/>
        </w:rPr>
        <w:t>lways give the adrenaline autoinjector f</w:t>
      </w:r>
      <w:r w:rsidR="001566E0">
        <w:rPr>
          <w:rFonts w:asciiTheme="minorHAnsi" w:hAnsiTheme="minorHAnsi" w:cstheme="minorHAnsi"/>
          <w:sz w:val="22"/>
          <w:szCs w:val="22"/>
        </w:rPr>
        <w:t>i</w:t>
      </w:r>
      <w:r w:rsidR="001566E0" w:rsidRPr="001566E0">
        <w:rPr>
          <w:rFonts w:asciiTheme="minorHAnsi" w:hAnsiTheme="minorHAnsi" w:cstheme="minorHAnsi"/>
          <w:sz w:val="22"/>
          <w:szCs w:val="22"/>
        </w:rPr>
        <w:t>rst, and then the asthma reliever pu</w:t>
      </w:r>
      <w:r w:rsidR="001566E0">
        <w:rPr>
          <w:rFonts w:asciiTheme="minorHAnsi" w:hAnsiTheme="minorHAnsi" w:cstheme="minorHAnsi"/>
          <w:sz w:val="22"/>
          <w:szCs w:val="22"/>
        </w:rPr>
        <w:t>f</w:t>
      </w:r>
      <w:r w:rsidR="001566E0" w:rsidRPr="001566E0">
        <w:rPr>
          <w:rFonts w:asciiTheme="minorHAnsi" w:hAnsiTheme="minorHAnsi" w:cstheme="minorHAnsi"/>
          <w:sz w:val="22"/>
          <w:szCs w:val="22"/>
        </w:rPr>
        <w:t>fer.</w:t>
      </w:r>
    </w:p>
    <w:p w14:paraId="5EA8210C" w14:textId="1B6E5FB7" w:rsidR="000F1374" w:rsidRDefault="001566E0"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1566E0">
        <w:rPr>
          <w:rFonts w:asciiTheme="minorHAnsi" w:hAnsiTheme="minorHAnsi" w:cstheme="minorHAnsi"/>
          <w:sz w:val="22"/>
          <w:szCs w:val="22"/>
        </w:rPr>
        <w:t xml:space="preserve"> </w:t>
      </w:r>
    </w:p>
    <w:p w14:paraId="7B202668" w14:textId="77777777" w:rsidR="000F1374" w:rsidRDefault="001566E0"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1566E0">
        <w:rPr>
          <w:rFonts w:asciiTheme="minorHAnsi" w:hAnsiTheme="minorHAnsi" w:cstheme="minorHAnsi"/>
          <w:sz w:val="22"/>
          <w:szCs w:val="22"/>
        </w:rPr>
        <w:t>Treat for anaphylaxis if someone has asthma as well as an allergy and they have sudden breathing dif</w:t>
      </w:r>
      <w:r w:rsidR="000F1374">
        <w:rPr>
          <w:rFonts w:asciiTheme="minorHAnsi" w:hAnsiTheme="minorHAnsi" w:cstheme="minorHAnsi"/>
          <w:sz w:val="22"/>
          <w:szCs w:val="22"/>
        </w:rPr>
        <w:t>fi</w:t>
      </w:r>
      <w:r w:rsidRPr="001566E0">
        <w:rPr>
          <w:rFonts w:asciiTheme="minorHAnsi" w:hAnsiTheme="minorHAnsi" w:cstheme="minorHAnsi"/>
          <w:sz w:val="22"/>
          <w:szCs w:val="22"/>
        </w:rPr>
        <w:t>cult</w:t>
      </w:r>
      <w:r w:rsidR="000F1374">
        <w:rPr>
          <w:rFonts w:asciiTheme="minorHAnsi" w:hAnsiTheme="minorHAnsi" w:cstheme="minorHAnsi"/>
          <w:sz w:val="22"/>
          <w:szCs w:val="22"/>
        </w:rPr>
        <w:t>i</w:t>
      </w:r>
      <w:r w:rsidRPr="001566E0">
        <w:rPr>
          <w:rFonts w:asciiTheme="minorHAnsi" w:hAnsiTheme="minorHAnsi" w:cstheme="minorHAnsi"/>
          <w:sz w:val="22"/>
          <w:szCs w:val="22"/>
        </w:rPr>
        <w:t xml:space="preserve">es, even if there are no skin symptoms. </w:t>
      </w:r>
    </w:p>
    <w:p w14:paraId="76B507E4" w14:textId="77777777" w:rsidR="000F1374" w:rsidRDefault="000F1374"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5171C621" w14:textId="3B6E1A23" w:rsidR="001566E0" w:rsidRPr="001566E0" w:rsidRDefault="001566E0" w:rsidP="00E16B41">
      <w:pPr>
        <w:pStyle w:val="OmniPage2"/>
        <w:tabs>
          <w:tab w:val="left" w:pos="2250"/>
          <w:tab w:val="right" w:pos="9568"/>
        </w:tabs>
        <w:spacing w:line="240" w:lineRule="auto"/>
        <w:ind w:right="210"/>
        <w:jc w:val="both"/>
        <w:rPr>
          <w:rFonts w:asciiTheme="minorHAnsi" w:eastAsia="Verdana" w:hAnsiTheme="minorHAnsi" w:cstheme="minorHAnsi"/>
          <w:sz w:val="22"/>
          <w:szCs w:val="22"/>
          <w:lang w:val="en-AU"/>
        </w:rPr>
      </w:pPr>
      <w:r w:rsidRPr="001566E0">
        <w:rPr>
          <w:rFonts w:asciiTheme="minorHAnsi" w:hAnsiTheme="minorHAnsi" w:cstheme="minorHAnsi"/>
          <w:sz w:val="22"/>
          <w:szCs w:val="22"/>
        </w:rPr>
        <w:t>Anaphylaxis may present with symptoms af</w:t>
      </w:r>
      <w:r w:rsidR="000F1374">
        <w:rPr>
          <w:rFonts w:asciiTheme="minorHAnsi" w:hAnsiTheme="minorHAnsi" w:cstheme="minorHAnsi"/>
          <w:sz w:val="22"/>
          <w:szCs w:val="22"/>
        </w:rPr>
        <w:t>f</w:t>
      </w:r>
      <w:r w:rsidRPr="001566E0">
        <w:rPr>
          <w:rFonts w:asciiTheme="minorHAnsi" w:hAnsiTheme="minorHAnsi" w:cstheme="minorHAnsi"/>
          <w:sz w:val="22"/>
          <w:szCs w:val="22"/>
        </w:rPr>
        <w:t>ect</w:t>
      </w:r>
      <w:r w:rsidR="000F1374">
        <w:rPr>
          <w:rFonts w:asciiTheme="minorHAnsi" w:hAnsiTheme="minorHAnsi" w:cstheme="minorHAnsi"/>
          <w:sz w:val="22"/>
          <w:szCs w:val="22"/>
        </w:rPr>
        <w:t>i</w:t>
      </w:r>
      <w:r w:rsidRPr="001566E0">
        <w:rPr>
          <w:rFonts w:asciiTheme="minorHAnsi" w:hAnsiTheme="minorHAnsi" w:cstheme="minorHAnsi"/>
          <w:sz w:val="22"/>
          <w:szCs w:val="22"/>
        </w:rPr>
        <w:t>ng the airway including breathing dif</w:t>
      </w:r>
      <w:r w:rsidR="000F1374">
        <w:rPr>
          <w:rFonts w:asciiTheme="minorHAnsi" w:hAnsiTheme="minorHAnsi" w:cstheme="minorHAnsi"/>
          <w:sz w:val="22"/>
          <w:szCs w:val="22"/>
        </w:rPr>
        <w:t>fi</w:t>
      </w:r>
      <w:r w:rsidRPr="001566E0">
        <w:rPr>
          <w:rFonts w:asciiTheme="minorHAnsi" w:hAnsiTheme="minorHAnsi" w:cstheme="minorHAnsi"/>
          <w:sz w:val="22"/>
          <w:szCs w:val="22"/>
        </w:rPr>
        <w:t xml:space="preserve">culty, persistent </w:t>
      </w:r>
      <w:proofErr w:type="gramStart"/>
      <w:r w:rsidRPr="001566E0">
        <w:rPr>
          <w:rFonts w:asciiTheme="minorHAnsi" w:hAnsiTheme="minorHAnsi" w:cstheme="minorHAnsi"/>
          <w:sz w:val="22"/>
          <w:szCs w:val="22"/>
        </w:rPr>
        <w:t>cough</w:t>
      </w:r>
      <w:proofErr w:type="gramEnd"/>
      <w:r w:rsidRPr="001566E0">
        <w:rPr>
          <w:rFonts w:asciiTheme="minorHAnsi" w:hAnsiTheme="minorHAnsi" w:cstheme="minorHAnsi"/>
          <w:sz w:val="22"/>
          <w:szCs w:val="22"/>
        </w:rPr>
        <w:t xml:space="preserve"> or wheeze. If the child or young person has asthma it can be dif</w:t>
      </w:r>
      <w:r w:rsidR="000F1374">
        <w:rPr>
          <w:rFonts w:asciiTheme="minorHAnsi" w:hAnsiTheme="minorHAnsi" w:cstheme="minorHAnsi"/>
          <w:sz w:val="22"/>
          <w:szCs w:val="22"/>
        </w:rPr>
        <w:t>fi</w:t>
      </w:r>
      <w:r w:rsidRPr="001566E0">
        <w:rPr>
          <w:rFonts w:asciiTheme="minorHAnsi" w:hAnsiTheme="minorHAnsi" w:cstheme="minorHAnsi"/>
          <w:sz w:val="22"/>
          <w:szCs w:val="22"/>
        </w:rPr>
        <w:t>cult to determine if they are experiencing anaphylaxis or asthma.</w:t>
      </w:r>
    </w:p>
    <w:p w14:paraId="3299CA9D" w14:textId="77777777" w:rsidR="00FF2178" w:rsidRDefault="00FF2178" w:rsidP="00E16B41">
      <w:pPr>
        <w:pStyle w:val="OmniPage2"/>
        <w:tabs>
          <w:tab w:val="left" w:pos="2250"/>
          <w:tab w:val="right" w:pos="9568"/>
        </w:tabs>
        <w:spacing w:line="240" w:lineRule="auto"/>
        <w:ind w:right="210"/>
        <w:jc w:val="both"/>
        <w:rPr>
          <w:rFonts w:asciiTheme="minorHAnsi" w:eastAsia="Verdana" w:hAnsiTheme="minorHAnsi" w:cstheme="minorHAnsi"/>
          <w:sz w:val="22"/>
          <w:szCs w:val="24"/>
          <w:lang w:val="en-AU"/>
        </w:rPr>
      </w:pPr>
    </w:p>
    <w:p w14:paraId="710AE7F2" w14:textId="3F16785F" w:rsidR="00FF2178" w:rsidRDefault="00783A7A" w:rsidP="00E16B41">
      <w:pPr>
        <w:pStyle w:val="OmniPage2"/>
        <w:tabs>
          <w:tab w:val="left" w:pos="2250"/>
          <w:tab w:val="right" w:pos="9568"/>
        </w:tabs>
        <w:spacing w:line="240" w:lineRule="auto"/>
        <w:ind w:right="210"/>
        <w:rPr>
          <w:rFonts w:asciiTheme="minorHAnsi" w:eastAsia="Verdana" w:hAnsiTheme="minorHAnsi" w:cstheme="minorHAnsi"/>
          <w:b/>
          <w:bCs/>
          <w:sz w:val="24"/>
          <w:szCs w:val="24"/>
          <w:lang w:val="en-AU"/>
        </w:rPr>
      </w:pPr>
      <w:r>
        <w:rPr>
          <w:rFonts w:asciiTheme="minorHAnsi" w:eastAsia="Verdana" w:hAnsiTheme="minorHAnsi" w:cstheme="minorHAnsi"/>
          <w:b/>
          <w:bCs/>
          <w:sz w:val="24"/>
          <w:szCs w:val="24"/>
          <w:lang w:val="en-AU"/>
        </w:rPr>
        <w:t>Treatment for anaphylaxis</w:t>
      </w:r>
    </w:p>
    <w:p w14:paraId="4FFBDFA8" w14:textId="6E755939" w:rsidR="00783A7A" w:rsidRDefault="00A3281F" w:rsidP="00E16B41">
      <w:pPr>
        <w:pStyle w:val="OmniPage2"/>
        <w:tabs>
          <w:tab w:val="left" w:pos="2250"/>
          <w:tab w:val="right" w:pos="9568"/>
        </w:tabs>
        <w:spacing w:line="240" w:lineRule="auto"/>
        <w:ind w:right="210"/>
        <w:rPr>
          <w:rFonts w:asciiTheme="minorHAnsi" w:eastAsia="Verdana" w:hAnsiTheme="minorHAnsi" w:cstheme="minorHAnsi"/>
          <w:sz w:val="22"/>
          <w:szCs w:val="22"/>
          <w:lang w:val="en-AU"/>
        </w:rPr>
      </w:pPr>
      <w:r>
        <w:rPr>
          <w:rFonts w:asciiTheme="minorHAnsi" w:eastAsia="Verdana" w:hAnsiTheme="minorHAnsi" w:cstheme="minorHAnsi"/>
          <w:sz w:val="22"/>
          <w:szCs w:val="22"/>
          <w:lang w:val="en-AU"/>
        </w:rPr>
        <w:t>All staff</w:t>
      </w:r>
      <w:r w:rsidR="00B40206">
        <w:rPr>
          <w:rFonts w:asciiTheme="minorHAnsi" w:eastAsia="Verdana" w:hAnsiTheme="minorHAnsi" w:cstheme="minorHAnsi"/>
          <w:sz w:val="22"/>
          <w:szCs w:val="22"/>
          <w:lang w:val="en-AU"/>
        </w:rPr>
        <w:t xml:space="preserve"> </w:t>
      </w:r>
      <w:r w:rsidR="00DB4394">
        <w:rPr>
          <w:rFonts w:asciiTheme="minorHAnsi" w:eastAsia="Verdana" w:hAnsiTheme="minorHAnsi" w:cstheme="minorHAnsi"/>
          <w:sz w:val="22"/>
          <w:szCs w:val="22"/>
          <w:lang w:val="en-AU"/>
        </w:rPr>
        <w:t>will</w:t>
      </w:r>
      <w:r w:rsidR="00B40206">
        <w:rPr>
          <w:rFonts w:asciiTheme="minorHAnsi" w:eastAsia="Verdana" w:hAnsiTheme="minorHAnsi" w:cstheme="minorHAnsi"/>
          <w:sz w:val="22"/>
          <w:szCs w:val="22"/>
          <w:lang w:val="en-AU"/>
        </w:rPr>
        <w:t xml:space="preserve"> provide first aid measures following any relevant ASCIA action plan. </w:t>
      </w:r>
    </w:p>
    <w:p w14:paraId="4D33FF69" w14:textId="77777777" w:rsidR="00B40206" w:rsidRDefault="00B40206" w:rsidP="00E16B41">
      <w:pPr>
        <w:pStyle w:val="OmniPage2"/>
        <w:tabs>
          <w:tab w:val="left" w:pos="2250"/>
          <w:tab w:val="right" w:pos="9568"/>
        </w:tabs>
        <w:spacing w:line="240" w:lineRule="auto"/>
        <w:ind w:right="210"/>
        <w:rPr>
          <w:rFonts w:asciiTheme="minorHAnsi" w:eastAsia="Verdana" w:hAnsiTheme="minorHAnsi" w:cstheme="minorHAnsi"/>
          <w:sz w:val="22"/>
          <w:szCs w:val="22"/>
          <w:lang w:val="en-AU"/>
        </w:rPr>
      </w:pPr>
    </w:p>
    <w:p w14:paraId="78440520" w14:textId="10D5E744" w:rsidR="00B40206" w:rsidRDefault="00031AFA" w:rsidP="00E16B41">
      <w:pPr>
        <w:pStyle w:val="OmniPage2"/>
        <w:tabs>
          <w:tab w:val="left" w:pos="2250"/>
          <w:tab w:val="right" w:pos="9568"/>
        </w:tabs>
        <w:spacing w:line="240" w:lineRule="auto"/>
        <w:ind w:right="210"/>
        <w:rPr>
          <w:rFonts w:asciiTheme="minorHAnsi" w:eastAsia="Verdana" w:hAnsiTheme="minorHAnsi" w:cstheme="minorHAnsi"/>
          <w:b/>
          <w:bCs/>
          <w:sz w:val="22"/>
          <w:szCs w:val="22"/>
          <w:lang w:val="en-AU"/>
        </w:rPr>
      </w:pPr>
      <w:r>
        <w:rPr>
          <w:rFonts w:asciiTheme="minorHAnsi" w:eastAsia="Verdana" w:hAnsiTheme="minorHAnsi" w:cstheme="minorHAnsi"/>
          <w:b/>
          <w:bCs/>
          <w:sz w:val="22"/>
          <w:szCs w:val="22"/>
          <w:lang w:val="en-AU"/>
        </w:rPr>
        <w:t>First Aid treatment for anaphylaxis</w:t>
      </w:r>
    </w:p>
    <w:p w14:paraId="00E1D62F" w14:textId="77777777" w:rsidR="00BB71DC" w:rsidRPr="00BB71DC" w:rsidRDefault="00BB71DC"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BB71DC">
        <w:rPr>
          <w:rFonts w:asciiTheme="minorHAnsi" w:hAnsiTheme="minorHAnsi" w:cstheme="minorHAnsi"/>
          <w:sz w:val="22"/>
          <w:szCs w:val="22"/>
        </w:rPr>
        <w:t xml:space="preserve">Lay the person flat. </w:t>
      </w:r>
    </w:p>
    <w:p w14:paraId="05005C71" w14:textId="77777777" w:rsidR="00137E6E" w:rsidRPr="00137E6E" w:rsidRDefault="00BB71DC"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BB71DC">
        <w:rPr>
          <w:rFonts w:asciiTheme="minorHAnsi" w:hAnsiTheme="minorHAnsi" w:cstheme="minorHAnsi"/>
          <w:sz w:val="22"/>
          <w:szCs w:val="22"/>
        </w:rPr>
        <w:t>Do not allow them to stand or walk. If breathing is more dif</w:t>
      </w:r>
      <w:r w:rsidR="00137E6E">
        <w:rPr>
          <w:rFonts w:asciiTheme="minorHAnsi" w:hAnsiTheme="minorHAnsi" w:cstheme="minorHAnsi"/>
          <w:sz w:val="22"/>
          <w:szCs w:val="22"/>
        </w:rPr>
        <w:t>fi</w:t>
      </w:r>
      <w:r w:rsidRPr="00BB71DC">
        <w:rPr>
          <w:rFonts w:asciiTheme="minorHAnsi" w:hAnsiTheme="minorHAnsi" w:cstheme="minorHAnsi"/>
          <w:sz w:val="22"/>
          <w:szCs w:val="22"/>
        </w:rPr>
        <w:t>cult lying down, allow them to sit. If unconscious, place in recovery posit</w:t>
      </w:r>
      <w:r w:rsidR="00137E6E">
        <w:rPr>
          <w:rFonts w:asciiTheme="minorHAnsi" w:hAnsiTheme="minorHAnsi" w:cstheme="minorHAnsi"/>
          <w:sz w:val="22"/>
          <w:szCs w:val="22"/>
        </w:rPr>
        <w:t>i</w:t>
      </w:r>
      <w:r w:rsidRPr="00BB71DC">
        <w:rPr>
          <w:rFonts w:asciiTheme="minorHAnsi" w:hAnsiTheme="minorHAnsi" w:cstheme="minorHAnsi"/>
          <w:sz w:val="22"/>
          <w:szCs w:val="22"/>
        </w:rPr>
        <w:t xml:space="preserve">on. </w:t>
      </w:r>
    </w:p>
    <w:p w14:paraId="2FB227E4" w14:textId="77777777" w:rsidR="00137E6E" w:rsidRPr="00137E6E" w:rsidRDefault="00BB71DC"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BB71DC">
        <w:rPr>
          <w:rFonts w:asciiTheme="minorHAnsi" w:hAnsiTheme="minorHAnsi" w:cstheme="minorHAnsi"/>
          <w:sz w:val="22"/>
          <w:szCs w:val="22"/>
        </w:rPr>
        <w:t xml:space="preserve">Make sure the person is no longer exposed to the allergen or trigger. </w:t>
      </w:r>
    </w:p>
    <w:p w14:paraId="046833DF" w14:textId="77777777" w:rsidR="00137E6E" w:rsidRPr="00137E6E" w:rsidRDefault="00BB71DC"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BB71DC">
        <w:rPr>
          <w:rFonts w:asciiTheme="minorHAnsi" w:hAnsiTheme="minorHAnsi" w:cstheme="minorHAnsi"/>
          <w:sz w:val="22"/>
          <w:szCs w:val="22"/>
        </w:rPr>
        <w:t xml:space="preserve">Administer the adrenaline autoinjector into the muscle of the outer mid-thigh. </w:t>
      </w:r>
    </w:p>
    <w:p w14:paraId="444FB822" w14:textId="77777777" w:rsidR="00137E6E" w:rsidRPr="00137E6E" w:rsidRDefault="00BB71DC"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BB71DC">
        <w:rPr>
          <w:rFonts w:asciiTheme="minorHAnsi" w:hAnsiTheme="minorHAnsi" w:cstheme="minorHAnsi"/>
          <w:sz w:val="22"/>
          <w:szCs w:val="22"/>
        </w:rPr>
        <w:t xml:space="preserve">Call triple zero (000) for an ambulance. </w:t>
      </w:r>
    </w:p>
    <w:p w14:paraId="6039885E" w14:textId="77777777" w:rsidR="00137E6E" w:rsidRPr="00137E6E" w:rsidRDefault="00BB71DC"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BB71DC">
        <w:rPr>
          <w:rFonts w:asciiTheme="minorHAnsi" w:hAnsiTheme="minorHAnsi" w:cstheme="minorHAnsi"/>
          <w:sz w:val="22"/>
          <w:szCs w:val="22"/>
        </w:rPr>
        <w:t xml:space="preserve">Phone the parent, </w:t>
      </w:r>
      <w:proofErr w:type="spellStart"/>
      <w:proofErr w:type="gramStart"/>
      <w:r w:rsidRPr="00BB71DC">
        <w:rPr>
          <w:rFonts w:asciiTheme="minorHAnsi" w:hAnsiTheme="minorHAnsi" w:cstheme="minorHAnsi"/>
          <w:sz w:val="22"/>
          <w:szCs w:val="22"/>
        </w:rPr>
        <w:t>carer</w:t>
      </w:r>
      <w:proofErr w:type="spellEnd"/>
      <w:proofErr w:type="gramEnd"/>
      <w:r w:rsidRPr="00BB71DC">
        <w:rPr>
          <w:rFonts w:asciiTheme="minorHAnsi" w:hAnsiTheme="minorHAnsi" w:cstheme="minorHAnsi"/>
          <w:sz w:val="22"/>
          <w:szCs w:val="22"/>
        </w:rPr>
        <w:t xml:space="preserve"> or emergency contact. </w:t>
      </w:r>
    </w:p>
    <w:p w14:paraId="12639128" w14:textId="54DE5BFC" w:rsidR="00C50339" w:rsidRDefault="00BB71DC"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BB71DC">
        <w:rPr>
          <w:rFonts w:asciiTheme="minorHAnsi" w:hAnsiTheme="minorHAnsi" w:cstheme="minorHAnsi"/>
          <w:sz w:val="22"/>
          <w:szCs w:val="22"/>
        </w:rPr>
        <w:t>Further adrenaline doses may be given if there’s no response af</w:t>
      </w:r>
      <w:r w:rsidR="00137E6E">
        <w:rPr>
          <w:rFonts w:asciiTheme="minorHAnsi" w:hAnsiTheme="minorHAnsi" w:cstheme="minorHAnsi"/>
          <w:sz w:val="22"/>
          <w:szCs w:val="22"/>
        </w:rPr>
        <w:t>t</w:t>
      </w:r>
      <w:r w:rsidRPr="00BB71DC">
        <w:rPr>
          <w:rFonts w:asciiTheme="minorHAnsi" w:hAnsiTheme="minorHAnsi" w:cstheme="minorHAnsi"/>
          <w:sz w:val="22"/>
          <w:szCs w:val="22"/>
        </w:rPr>
        <w:t xml:space="preserve">er 5 </w:t>
      </w:r>
      <w:proofErr w:type="gramStart"/>
      <w:r w:rsidRPr="00BB71DC">
        <w:rPr>
          <w:rFonts w:asciiTheme="minorHAnsi" w:hAnsiTheme="minorHAnsi" w:cstheme="minorHAnsi"/>
          <w:sz w:val="22"/>
          <w:szCs w:val="22"/>
        </w:rPr>
        <w:t>minutes, if</w:t>
      </w:r>
      <w:proofErr w:type="gramEnd"/>
      <w:r w:rsidRPr="00BB71DC">
        <w:rPr>
          <w:rFonts w:asciiTheme="minorHAnsi" w:hAnsiTheme="minorHAnsi" w:cstheme="minorHAnsi"/>
          <w:sz w:val="22"/>
          <w:szCs w:val="22"/>
        </w:rPr>
        <w:t xml:space="preserve"> another adrenaline autoinjector is available.</w:t>
      </w:r>
    </w:p>
    <w:p w14:paraId="2B4C1840" w14:textId="57A2D4FF" w:rsidR="00C50339" w:rsidRPr="00C50339" w:rsidRDefault="00C50339"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C50339">
        <w:rPr>
          <w:rFonts w:asciiTheme="minorHAnsi" w:hAnsiTheme="minorHAnsi" w:cstheme="minorHAnsi"/>
          <w:sz w:val="22"/>
          <w:szCs w:val="22"/>
        </w:rPr>
        <w:t>Commence cardiopulmonary resuscitat</w:t>
      </w:r>
      <w:r>
        <w:rPr>
          <w:rFonts w:asciiTheme="minorHAnsi" w:hAnsiTheme="minorHAnsi" w:cstheme="minorHAnsi"/>
          <w:sz w:val="22"/>
          <w:szCs w:val="22"/>
        </w:rPr>
        <w:t>i</w:t>
      </w:r>
      <w:r w:rsidRPr="00C50339">
        <w:rPr>
          <w:rFonts w:asciiTheme="minorHAnsi" w:hAnsiTheme="minorHAnsi" w:cstheme="minorHAnsi"/>
          <w:sz w:val="22"/>
          <w:szCs w:val="22"/>
        </w:rPr>
        <w:t>on (CPR) at any t</w:t>
      </w:r>
      <w:r>
        <w:rPr>
          <w:rFonts w:asciiTheme="minorHAnsi" w:hAnsiTheme="minorHAnsi" w:cstheme="minorHAnsi"/>
          <w:sz w:val="22"/>
          <w:szCs w:val="22"/>
        </w:rPr>
        <w:t>i</w:t>
      </w:r>
      <w:r w:rsidRPr="00C50339">
        <w:rPr>
          <w:rFonts w:asciiTheme="minorHAnsi" w:hAnsiTheme="minorHAnsi" w:cstheme="minorHAnsi"/>
          <w:sz w:val="22"/>
          <w:szCs w:val="22"/>
        </w:rPr>
        <w:t xml:space="preserve">me if the person is unresponsive and not breathing normally. </w:t>
      </w:r>
    </w:p>
    <w:p w14:paraId="14C28A51" w14:textId="77777777" w:rsidR="009F12F0" w:rsidRPr="009F12F0" w:rsidRDefault="00C50339"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C50339">
        <w:rPr>
          <w:rFonts w:asciiTheme="minorHAnsi" w:hAnsiTheme="minorHAnsi" w:cstheme="minorHAnsi"/>
          <w:sz w:val="22"/>
          <w:szCs w:val="22"/>
        </w:rPr>
        <w:t xml:space="preserve">In </w:t>
      </w:r>
      <w:r w:rsidRPr="00C50339">
        <w:rPr>
          <w:rFonts w:asciiTheme="minorHAnsi" w:hAnsiTheme="minorHAnsi" w:cstheme="minorHAnsi"/>
          <w:b/>
          <w:bCs/>
          <w:sz w:val="22"/>
          <w:szCs w:val="22"/>
        </w:rPr>
        <w:t>all</w:t>
      </w:r>
      <w:r w:rsidRPr="00C50339">
        <w:rPr>
          <w:rFonts w:asciiTheme="minorHAnsi" w:hAnsiTheme="minorHAnsi" w:cstheme="minorHAnsi"/>
          <w:sz w:val="22"/>
          <w:szCs w:val="22"/>
        </w:rPr>
        <w:t xml:space="preserve"> cases of anaphylaxis, the care for the child or young person must be transferred to the ambulance of</w:t>
      </w:r>
      <w:r>
        <w:rPr>
          <w:rFonts w:asciiTheme="minorHAnsi" w:hAnsiTheme="minorHAnsi" w:cstheme="minorHAnsi"/>
          <w:sz w:val="22"/>
          <w:szCs w:val="22"/>
        </w:rPr>
        <w:t>fi</w:t>
      </w:r>
      <w:r w:rsidRPr="00C50339">
        <w:rPr>
          <w:rFonts w:asciiTheme="minorHAnsi" w:hAnsiTheme="minorHAnsi" w:cstheme="minorHAnsi"/>
          <w:sz w:val="22"/>
          <w:szCs w:val="22"/>
        </w:rPr>
        <w:t>cer for admission to hospital for at least 4 hours of observat</w:t>
      </w:r>
      <w:r>
        <w:rPr>
          <w:rFonts w:asciiTheme="minorHAnsi" w:hAnsiTheme="minorHAnsi" w:cstheme="minorHAnsi"/>
          <w:sz w:val="22"/>
          <w:szCs w:val="22"/>
        </w:rPr>
        <w:t>i</w:t>
      </w:r>
      <w:r w:rsidRPr="00C50339">
        <w:rPr>
          <w:rFonts w:asciiTheme="minorHAnsi" w:hAnsiTheme="minorHAnsi" w:cstheme="minorHAnsi"/>
          <w:sz w:val="22"/>
          <w:szCs w:val="22"/>
        </w:rPr>
        <w:t xml:space="preserve">on. </w:t>
      </w:r>
    </w:p>
    <w:p w14:paraId="080F0B45" w14:textId="44301B4D" w:rsidR="009F12F0" w:rsidRPr="009F12F0" w:rsidRDefault="00C50339" w:rsidP="00E16B41">
      <w:pPr>
        <w:pStyle w:val="OmniPage2"/>
        <w:numPr>
          <w:ilvl w:val="0"/>
          <w:numId w:val="23"/>
        </w:numPr>
        <w:tabs>
          <w:tab w:val="left" w:pos="2250"/>
          <w:tab w:val="right" w:pos="9568"/>
        </w:tabs>
        <w:spacing w:line="240" w:lineRule="auto"/>
        <w:ind w:right="210"/>
        <w:rPr>
          <w:rFonts w:asciiTheme="minorHAnsi" w:eastAsia="Verdana" w:hAnsiTheme="minorHAnsi" w:cstheme="minorHAnsi"/>
          <w:b/>
          <w:bCs/>
          <w:sz w:val="22"/>
          <w:szCs w:val="22"/>
          <w:lang w:val="en-AU"/>
        </w:rPr>
      </w:pPr>
      <w:r w:rsidRPr="00C50339">
        <w:rPr>
          <w:rFonts w:asciiTheme="minorHAnsi" w:hAnsiTheme="minorHAnsi" w:cstheme="minorHAnsi"/>
          <w:sz w:val="22"/>
          <w:szCs w:val="22"/>
        </w:rPr>
        <w:t>The person experiencing anaphylaxis should not stand or walk to the ambulance. They must be placed on a stretcher, even if they appear to have recovered from anaphylaxis. Standing may cause the blood pressure to drop and lead to the condit</w:t>
      </w:r>
      <w:r w:rsidR="009F12F0">
        <w:rPr>
          <w:rFonts w:asciiTheme="minorHAnsi" w:hAnsiTheme="minorHAnsi" w:cstheme="minorHAnsi"/>
          <w:sz w:val="22"/>
          <w:szCs w:val="22"/>
        </w:rPr>
        <w:t>i</w:t>
      </w:r>
      <w:r w:rsidRPr="00C50339">
        <w:rPr>
          <w:rFonts w:asciiTheme="minorHAnsi" w:hAnsiTheme="minorHAnsi" w:cstheme="minorHAnsi"/>
          <w:sz w:val="22"/>
          <w:szCs w:val="22"/>
        </w:rPr>
        <w:t xml:space="preserve">on worsening. </w:t>
      </w:r>
    </w:p>
    <w:p w14:paraId="58FB0D3B" w14:textId="7D482FC5" w:rsidR="00BA16BE" w:rsidRDefault="00C50339" w:rsidP="00E16B41">
      <w:pPr>
        <w:pStyle w:val="OmniPage2"/>
        <w:numPr>
          <w:ilvl w:val="0"/>
          <w:numId w:val="23"/>
        </w:numPr>
        <w:tabs>
          <w:tab w:val="left" w:pos="2250"/>
          <w:tab w:val="right" w:pos="9568"/>
        </w:tabs>
        <w:spacing w:line="240" w:lineRule="auto"/>
        <w:ind w:right="210"/>
        <w:rPr>
          <w:rFonts w:asciiTheme="minorHAnsi" w:hAnsiTheme="minorHAnsi" w:cstheme="minorHAnsi"/>
          <w:b/>
          <w:bCs/>
          <w:sz w:val="22"/>
          <w:szCs w:val="22"/>
        </w:rPr>
      </w:pPr>
      <w:r w:rsidRPr="00BA16BE">
        <w:rPr>
          <w:rFonts w:asciiTheme="minorHAnsi" w:hAnsiTheme="minorHAnsi" w:cstheme="minorHAnsi"/>
          <w:sz w:val="22"/>
          <w:szCs w:val="22"/>
        </w:rPr>
        <w:t>The used adrenaline autoinjector should be handed to the ambulance of</w:t>
      </w:r>
      <w:r w:rsidR="009F12F0" w:rsidRPr="00BA16BE">
        <w:rPr>
          <w:rFonts w:asciiTheme="minorHAnsi" w:hAnsiTheme="minorHAnsi" w:cstheme="minorHAnsi"/>
          <w:sz w:val="22"/>
          <w:szCs w:val="22"/>
        </w:rPr>
        <w:t>fi</w:t>
      </w:r>
      <w:r w:rsidRPr="00BA16BE">
        <w:rPr>
          <w:rFonts w:asciiTheme="minorHAnsi" w:hAnsiTheme="minorHAnsi" w:cstheme="minorHAnsi"/>
          <w:sz w:val="22"/>
          <w:szCs w:val="22"/>
        </w:rPr>
        <w:t>cer, and they should be advised of the t</w:t>
      </w:r>
      <w:r w:rsidR="009F12F0" w:rsidRPr="00BA16BE">
        <w:rPr>
          <w:rFonts w:asciiTheme="minorHAnsi" w:hAnsiTheme="minorHAnsi" w:cstheme="minorHAnsi"/>
          <w:sz w:val="22"/>
          <w:szCs w:val="22"/>
        </w:rPr>
        <w:t>i</w:t>
      </w:r>
      <w:r w:rsidRPr="00BA16BE">
        <w:rPr>
          <w:rFonts w:asciiTheme="minorHAnsi" w:hAnsiTheme="minorHAnsi" w:cstheme="minorHAnsi"/>
          <w:sz w:val="22"/>
          <w:szCs w:val="22"/>
        </w:rPr>
        <w:t>me of administrat</w:t>
      </w:r>
      <w:r w:rsidR="009F12F0" w:rsidRPr="00BA16BE">
        <w:rPr>
          <w:rFonts w:asciiTheme="minorHAnsi" w:hAnsiTheme="minorHAnsi" w:cstheme="minorHAnsi"/>
          <w:sz w:val="22"/>
          <w:szCs w:val="22"/>
        </w:rPr>
        <w:t>i</w:t>
      </w:r>
      <w:r w:rsidRPr="00BA16BE">
        <w:rPr>
          <w:rFonts w:asciiTheme="minorHAnsi" w:hAnsiTheme="minorHAnsi" w:cstheme="minorHAnsi"/>
          <w:sz w:val="22"/>
          <w:szCs w:val="22"/>
        </w:rPr>
        <w:t>on.</w:t>
      </w:r>
    </w:p>
    <w:p w14:paraId="0147CB77" w14:textId="77777777" w:rsidR="00BA16BE" w:rsidRDefault="00BA16BE" w:rsidP="00E16B41">
      <w:pPr>
        <w:pStyle w:val="OmniPage2"/>
        <w:tabs>
          <w:tab w:val="left" w:pos="2250"/>
          <w:tab w:val="right" w:pos="9568"/>
        </w:tabs>
        <w:spacing w:line="240" w:lineRule="auto"/>
        <w:ind w:right="210"/>
        <w:rPr>
          <w:rFonts w:asciiTheme="minorHAnsi" w:hAnsiTheme="minorHAnsi" w:cstheme="minorHAnsi"/>
          <w:b/>
          <w:bCs/>
          <w:sz w:val="22"/>
          <w:szCs w:val="22"/>
        </w:rPr>
      </w:pPr>
    </w:p>
    <w:p w14:paraId="0896F434" w14:textId="7D7B0D6C" w:rsidR="00BA16BE" w:rsidRDefault="00BA16BE" w:rsidP="00E16B41">
      <w:pPr>
        <w:pStyle w:val="OmniPage2"/>
        <w:tabs>
          <w:tab w:val="left" w:pos="2250"/>
          <w:tab w:val="right" w:pos="9568"/>
        </w:tabs>
        <w:spacing w:line="240" w:lineRule="auto"/>
        <w:ind w:right="210"/>
        <w:rPr>
          <w:rFonts w:asciiTheme="minorHAnsi" w:hAnsiTheme="minorHAnsi" w:cstheme="minorHAnsi"/>
          <w:sz w:val="22"/>
          <w:szCs w:val="22"/>
        </w:rPr>
      </w:pPr>
      <w:r w:rsidRPr="00BA16BE">
        <w:rPr>
          <w:rFonts w:asciiTheme="minorHAnsi" w:hAnsiTheme="minorHAnsi" w:cstheme="minorHAnsi"/>
          <w:sz w:val="22"/>
          <w:szCs w:val="22"/>
        </w:rPr>
        <w:t>If in doubt give adrenaline autoinjector. It’s be</w:t>
      </w:r>
      <w:r>
        <w:rPr>
          <w:rFonts w:asciiTheme="minorHAnsi" w:hAnsiTheme="minorHAnsi" w:cstheme="minorHAnsi"/>
          <w:sz w:val="22"/>
          <w:szCs w:val="22"/>
        </w:rPr>
        <w:t>t</w:t>
      </w:r>
      <w:r w:rsidRPr="00BA16BE">
        <w:rPr>
          <w:rFonts w:asciiTheme="minorHAnsi" w:hAnsiTheme="minorHAnsi" w:cstheme="minorHAnsi"/>
          <w:sz w:val="22"/>
          <w:szCs w:val="22"/>
        </w:rPr>
        <w:t>ter to use the adrenaline autoinjector even if in hindsight the react</w:t>
      </w:r>
      <w:r w:rsidR="005B5458">
        <w:rPr>
          <w:rFonts w:asciiTheme="minorHAnsi" w:hAnsiTheme="minorHAnsi" w:cstheme="minorHAnsi"/>
          <w:sz w:val="22"/>
          <w:szCs w:val="22"/>
        </w:rPr>
        <w:t>i</w:t>
      </w:r>
      <w:r w:rsidRPr="00BA16BE">
        <w:rPr>
          <w:rFonts w:asciiTheme="minorHAnsi" w:hAnsiTheme="minorHAnsi" w:cstheme="minorHAnsi"/>
          <w:sz w:val="22"/>
          <w:szCs w:val="22"/>
        </w:rPr>
        <w:t xml:space="preserve">on is not anaphylaxis. </w:t>
      </w:r>
    </w:p>
    <w:p w14:paraId="3BBEA13B" w14:textId="77777777" w:rsidR="00BA16BE" w:rsidRDefault="00BA16BE" w:rsidP="00E16B41">
      <w:pPr>
        <w:pStyle w:val="OmniPage2"/>
        <w:tabs>
          <w:tab w:val="left" w:pos="2250"/>
          <w:tab w:val="right" w:pos="9568"/>
        </w:tabs>
        <w:spacing w:line="240" w:lineRule="auto"/>
        <w:ind w:right="210"/>
        <w:rPr>
          <w:rFonts w:asciiTheme="minorHAnsi" w:hAnsiTheme="minorHAnsi" w:cstheme="minorHAnsi"/>
          <w:sz w:val="22"/>
          <w:szCs w:val="22"/>
        </w:rPr>
      </w:pPr>
    </w:p>
    <w:p w14:paraId="3C7197E4" w14:textId="77777777" w:rsidR="005B5458" w:rsidRDefault="00BA16BE" w:rsidP="00E16B41">
      <w:pPr>
        <w:pStyle w:val="OmniPage2"/>
        <w:tabs>
          <w:tab w:val="left" w:pos="2250"/>
          <w:tab w:val="right" w:pos="9568"/>
        </w:tabs>
        <w:spacing w:line="240" w:lineRule="auto"/>
        <w:ind w:right="210"/>
        <w:rPr>
          <w:rFonts w:asciiTheme="minorHAnsi" w:hAnsiTheme="minorHAnsi" w:cstheme="minorHAnsi"/>
          <w:sz w:val="22"/>
          <w:szCs w:val="22"/>
        </w:rPr>
      </w:pPr>
      <w:r w:rsidRPr="00BA16BE">
        <w:rPr>
          <w:rFonts w:asciiTheme="minorHAnsi" w:hAnsiTheme="minorHAnsi" w:cstheme="minorHAnsi"/>
          <w:sz w:val="22"/>
          <w:szCs w:val="22"/>
        </w:rPr>
        <w:t>The potent</w:t>
      </w:r>
      <w:r w:rsidR="005B5458">
        <w:rPr>
          <w:rFonts w:asciiTheme="minorHAnsi" w:hAnsiTheme="minorHAnsi" w:cstheme="minorHAnsi"/>
          <w:sz w:val="22"/>
          <w:szCs w:val="22"/>
        </w:rPr>
        <w:t>i</w:t>
      </w:r>
      <w:r w:rsidRPr="00BA16BE">
        <w:rPr>
          <w:rFonts w:asciiTheme="minorHAnsi" w:hAnsiTheme="minorHAnsi" w:cstheme="minorHAnsi"/>
          <w:sz w:val="22"/>
          <w:szCs w:val="22"/>
        </w:rPr>
        <w:t>al risks of not giving adrenaline far outweigh the potent</w:t>
      </w:r>
      <w:r w:rsidR="005B5458">
        <w:rPr>
          <w:rFonts w:asciiTheme="minorHAnsi" w:hAnsiTheme="minorHAnsi" w:cstheme="minorHAnsi"/>
          <w:sz w:val="22"/>
          <w:szCs w:val="22"/>
        </w:rPr>
        <w:t>i</w:t>
      </w:r>
      <w:r w:rsidRPr="00BA16BE">
        <w:rPr>
          <w:rFonts w:asciiTheme="minorHAnsi" w:hAnsiTheme="minorHAnsi" w:cstheme="minorHAnsi"/>
          <w:sz w:val="22"/>
          <w:szCs w:val="22"/>
        </w:rPr>
        <w:t xml:space="preserve">al risks of giving adrenaline. </w:t>
      </w:r>
    </w:p>
    <w:p w14:paraId="6F0D8558" w14:textId="77777777" w:rsidR="005B5458" w:rsidRDefault="005B5458" w:rsidP="00E16B41">
      <w:pPr>
        <w:pStyle w:val="OmniPage2"/>
        <w:tabs>
          <w:tab w:val="left" w:pos="2250"/>
          <w:tab w:val="right" w:pos="9568"/>
        </w:tabs>
        <w:spacing w:line="240" w:lineRule="auto"/>
        <w:ind w:right="210"/>
        <w:rPr>
          <w:rFonts w:asciiTheme="minorHAnsi" w:hAnsiTheme="minorHAnsi" w:cstheme="minorHAnsi"/>
          <w:sz w:val="22"/>
          <w:szCs w:val="22"/>
        </w:rPr>
      </w:pPr>
    </w:p>
    <w:p w14:paraId="3D09D7CD" w14:textId="77777777" w:rsidR="005B5458" w:rsidRDefault="00BA16BE" w:rsidP="00E16B41">
      <w:pPr>
        <w:pStyle w:val="OmniPage2"/>
        <w:tabs>
          <w:tab w:val="left" w:pos="2250"/>
          <w:tab w:val="right" w:pos="9568"/>
        </w:tabs>
        <w:spacing w:line="240" w:lineRule="auto"/>
        <w:ind w:right="210"/>
        <w:rPr>
          <w:rFonts w:asciiTheme="minorHAnsi" w:hAnsiTheme="minorHAnsi" w:cstheme="minorHAnsi"/>
          <w:sz w:val="22"/>
          <w:szCs w:val="22"/>
        </w:rPr>
      </w:pPr>
      <w:r w:rsidRPr="00BA16BE">
        <w:rPr>
          <w:rFonts w:asciiTheme="minorHAnsi" w:hAnsiTheme="minorHAnsi" w:cstheme="minorHAnsi"/>
          <w:sz w:val="22"/>
          <w:szCs w:val="22"/>
        </w:rPr>
        <w:t>ASCIA advises that no serious harm is likely to occur from mistakenly administering adrenaline to a child or young person who is not experiencing anaphylaxis.</w:t>
      </w:r>
    </w:p>
    <w:p w14:paraId="2F6B2502" w14:textId="77777777" w:rsidR="005B5458" w:rsidRDefault="005B5458" w:rsidP="00E16B41">
      <w:pPr>
        <w:pStyle w:val="OmniPage2"/>
        <w:tabs>
          <w:tab w:val="left" w:pos="2250"/>
          <w:tab w:val="right" w:pos="9568"/>
        </w:tabs>
        <w:spacing w:line="240" w:lineRule="auto"/>
        <w:ind w:right="210"/>
        <w:rPr>
          <w:rFonts w:asciiTheme="minorHAnsi" w:hAnsiTheme="minorHAnsi" w:cstheme="minorHAnsi"/>
          <w:sz w:val="22"/>
          <w:szCs w:val="22"/>
        </w:rPr>
      </w:pPr>
    </w:p>
    <w:p w14:paraId="3547AB21" w14:textId="77777777" w:rsidR="005B5458" w:rsidRDefault="00BA16BE" w:rsidP="00E16B41">
      <w:pPr>
        <w:pStyle w:val="OmniPage2"/>
        <w:tabs>
          <w:tab w:val="left" w:pos="2250"/>
          <w:tab w:val="right" w:pos="9568"/>
        </w:tabs>
        <w:spacing w:line="240" w:lineRule="auto"/>
        <w:ind w:right="210"/>
        <w:rPr>
          <w:rFonts w:asciiTheme="minorHAnsi" w:hAnsiTheme="minorHAnsi" w:cstheme="minorHAnsi"/>
          <w:sz w:val="22"/>
          <w:szCs w:val="22"/>
        </w:rPr>
      </w:pPr>
      <w:r w:rsidRPr="00BA16BE">
        <w:rPr>
          <w:rFonts w:asciiTheme="minorHAnsi" w:hAnsiTheme="minorHAnsi" w:cstheme="minorHAnsi"/>
          <w:sz w:val="22"/>
          <w:szCs w:val="22"/>
        </w:rPr>
        <w:t>Adrenaline autoinjectors are automat</w:t>
      </w:r>
      <w:r w:rsidR="005B5458">
        <w:rPr>
          <w:rFonts w:asciiTheme="minorHAnsi" w:hAnsiTheme="minorHAnsi" w:cstheme="minorHAnsi"/>
          <w:sz w:val="22"/>
          <w:szCs w:val="22"/>
        </w:rPr>
        <w:t>i</w:t>
      </w:r>
      <w:r w:rsidRPr="00BA16BE">
        <w:rPr>
          <w:rFonts w:asciiTheme="minorHAnsi" w:hAnsiTheme="minorHAnsi" w:cstheme="minorHAnsi"/>
          <w:sz w:val="22"/>
          <w:szCs w:val="22"/>
        </w:rPr>
        <w:t>c injectors that contain a single pre-measured dose of adrenaline. They can’t be reused. They can be used by anyone in an emergency, including people who aren’t medically trained. Instruct</w:t>
      </w:r>
      <w:r w:rsidR="005B5458">
        <w:rPr>
          <w:rFonts w:asciiTheme="minorHAnsi" w:hAnsiTheme="minorHAnsi" w:cstheme="minorHAnsi"/>
          <w:sz w:val="22"/>
          <w:szCs w:val="22"/>
        </w:rPr>
        <w:t>i</w:t>
      </w:r>
      <w:r w:rsidRPr="00BA16BE">
        <w:rPr>
          <w:rFonts w:asciiTheme="minorHAnsi" w:hAnsiTheme="minorHAnsi" w:cstheme="minorHAnsi"/>
          <w:sz w:val="22"/>
          <w:szCs w:val="22"/>
        </w:rPr>
        <w:t>ons are shown on the label of each autoinjector and on the ASCIA act</w:t>
      </w:r>
      <w:r w:rsidR="005B5458">
        <w:rPr>
          <w:rFonts w:asciiTheme="minorHAnsi" w:hAnsiTheme="minorHAnsi" w:cstheme="minorHAnsi"/>
          <w:sz w:val="22"/>
          <w:szCs w:val="22"/>
        </w:rPr>
        <w:t>i</w:t>
      </w:r>
      <w:r w:rsidRPr="00BA16BE">
        <w:rPr>
          <w:rFonts w:asciiTheme="minorHAnsi" w:hAnsiTheme="minorHAnsi" w:cstheme="minorHAnsi"/>
          <w:sz w:val="22"/>
          <w:szCs w:val="22"/>
        </w:rPr>
        <w:t xml:space="preserve">on plan. </w:t>
      </w:r>
    </w:p>
    <w:p w14:paraId="655E3A4F" w14:textId="77777777" w:rsidR="005B5458" w:rsidRDefault="005B5458" w:rsidP="00E16B41">
      <w:pPr>
        <w:pStyle w:val="OmniPage2"/>
        <w:tabs>
          <w:tab w:val="left" w:pos="2250"/>
          <w:tab w:val="right" w:pos="9568"/>
        </w:tabs>
        <w:spacing w:line="240" w:lineRule="auto"/>
        <w:ind w:right="210"/>
        <w:rPr>
          <w:rFonts w:asciiTheme="minorHAnsi" w:hAnsiTheme="minorHAnsi" w:cstheme="minorHAnsi"/>
          <w:sz w:val="22"/>
          <w:szCs w:val="22"/>
        </w:rPr>
      </w:pPr>
    </w:p>
    <w:p w14:paraId="26EE79EC" w14:textId="77777777" w:rsidR="00F25534" w:rsidRDefault="00BA16BE" w:rsidP="00E16B41">
      <w:pPr>
        <w:pStyle w:val="OmniPage2"/>
        <w:tabs>
          <w:tab w:val="left" w:pos="2250"/>
          <w:tab w:val="right" w:pos="9568"/>
        </w:tabs>
        <w:spacing w:line="240" w:lineRule="auto"/>
        <w:ind w:right="210"/>
        <w:rPr>
          <w:rFonts w:asciiTheme="minorHAnsi" w:hAnsiTheme="minorHAnsi" w:cstheme="minorHAnsi"/>
          <w:sz w:val="22"/>
          <w:szCs w:val="22"/>
        </w:rPr>
      </w:pPr>
      <w:r w:rsidRPr="00BA16BE">
        <w:rPr>
          <w:rFonts w:asciiTheme="minorHAnsi" w:hAnsiTheme="minorHAnsi" w:cstheme="minorHAnsi"/>
          <w:sz w:val="22"/>
          <w:szCs w:val="22"/>
        </w:rPr>
        <w:t xml:space="preserve">Adrenaline works within minutes to reduce throat swelling, </w:t>
      </w:r>
      <w:proofErr w:type="gramStart"/>
      <w:r w:rsidRPr="00BA16BE">
        <w:rPr>
          <w:rFonts w:asciiTheme="minorHAnsi" w:hAnsiTheme="minorHAnsi" w:cstheme="minorHAnsi"/>
          <w:sz w:val="22"/>
          <w:szCs w:val="22"/>
        </w:rPr>
        <w:t>open up</w:t>
      </w:r>
      <w:proofErr w:type="gramEnd"/>
      <w:r w:rsidRPr="00BA16BE">
        <w:rPr>
          <w:rFonts w:asciiTheme="minorHAnsi" w:hAnsiTheme="minorHAnsi" w:cstheme="minorHAnsi"/>
          <w:sz w:val="22"/>
          <w:szCs w:val="22"/>
        </w:rPr>
        <w:t xml:space="preserve"> the airways and maintain blood pressure in people experiencing anaphylaxis. Withholding or delaying adrenaline may result in deteriorat</w:t>
      </w:r>
      <w:r w:rsidR="00F25534">
        <w:rPr>
          <w:rFonts w:asciiTheme="minorHAnsi" w:hAnsiTheme="minorHAnsi" w:cstheme="minorHAnsi"/>
          <w:sz w:val="22"/>
          <w:szCs w:val="22"/>
        </w:rPr>
        <w:t>i</w:t>
      </w:r>
      <w:r w:rsidRPr="00BA16BE">
        <w:rPr>
          <w:rFonts w:asciiTheme="minorHAnsi" w:hAnsiTheme="minorHAnsi" w:cstheme="minorHAnsi"/>
          <w:sz w:val="22"/>
          <w:szCs w:val="22"/>
        </w:rPr>
        <w:t>on and potent</w:t>
      </w:r>
      <w:r w:rsidR="00F25534">
        <w:rPr>
          <w:rFonts w:asciiTheme="minorHAnsi" w:hAnsiTheme="minorHAnsi" w:cstheme="minorHAnsi"/>
          <w:sz w:val="22"/>
          <w:szCs w:val="22"/>
        </w:rPr>
        <w:t>i</w:t>
      </w:r>
      <w:r w:rsidRPr="00BA16BE">
        <w:rPr>
          <w:rFonts w:asciiTheme="minorHAnsi" w:hAnsiTheme="minorHAnsi" w:cstheme="minorHAnsi"/>
          <w:sz w:val="22"/>
          <w:szCs w:val="22"/>
        </w:rPr>
        <w:t>ally death of someone experiencing anaphylaxis.</w:t>
      </w:r>
    </w:p>
    <w:p w14:paraId="68565237" w14:textId="77777777" w:rsidR="00BA16BE" w:rsidRPr="00BA16BE" w:rsidRDefault="00BA16BE" w:rsidP="00E16B41">
      <w:pPr>
        <w:pStyle w:val="OmniPage2"/>
        <w:tabs>
          <w:tab w:val="left" w:pos="2250"/>
          <w:tab w:val="right" w:pos="9568"/>
        </w:tabs>
        <w:spacing w:line="240" w:lineRule="auto"/>
        <w:ind w:right="210"/>
        <w:rPr>
          <w:rFonts w:asciiTheme="minorHAnsi" w:hAnsiTheme="minorHAnsi" w:cstheme="minorHAnsi"/>
          <w:b/>
          <w:bCs/>
          <w:sz w:val="22"/>
          <w:szCs w:val="22"/>
        </w:rPr>
      </w:pPr>
    </w:p>
    <w:p w14:paraId="733B92FE" w14:textId="49652C49" w:rsidR="00FF2178" w:rsidRDefault="00596A59" w:rsidP="00E16B41">
      <w:pPr>
        <w:pStyle w:val="OmniPage2"/>
        <w:tabs>
          <w:tab w:val="left" w:pos="2250"/>
          <w:tab w:val="right" w:pos="9568"/>
        </w:tabs>
        <w:spacing w:line="240" w:lineRule="auto"/>
        <w:ind w:right="210"/>
        <w:rPr>
          <w:rFonts w:asciiTheme="minorHAnsi" w:hAnsiTheme="minorHAnsi" w:cstheme="minorHAnsi"/>
          <w:b/>
          <w:bCs/>
          <w:sz w:val="22"/>
          <w:szCs w:val="22"/>
        </w:rPr>
      </w:pPr>
      <w:r w:rsidRPr="003E0B4F">
        <w:rPr>
          <w:rFonts w:asciiTheme="minorHAnsi" w:hAnsiTheme="minorHAnsi" w:cstheme="minorHAnsi"/>
          <w:b/>
          <w:bCs/>
          <w:sz w:val="22"/>
          <w:szCs w:val="22"/>
        </w:rPr>
        <w:t xml:space="preserve">Who can administer an adrenaline </w:t>
      </w:r>
      <w:proofErr w:type="gramStart"/>
      <w:r w:rsidRPr="003E0B4F">
        <w:rPr>
          <w:rFonts w:asciiTheme="minorHAnsi" w:hAnsiTheme="minorHAnsi" w:cstheme="minorHAnsi"/>
          <w:b/>
          <w:bCs/>
          <w:sz w:val="22"/>
          <w:szCs w:val="22"/>
        </w:rPr>
        <w:t>autoinjector</w:t>
      </w:r>
      <w:proofErr w:type="gramEnd"/>
    </w:p>
    <w:p w14:paraId="0A2ECF82" w14:textId="381AF6BB" w:rsidR="003E0B4F" w:rsidRPr="003E0B4F" w:rsidRDefault="003E0B4F" w:rsidP="00E16B41">
      <w:pPr>
        <w:pStyle w:val="OmniPage2"/>
        <w:tabs>
          <w:tab w:val="left" w:pos="2250"/>
          <w:tab w:val="right" w:pos="9568"/>
        </w:tabs>
        <w:spacing w:line="240" w:lineRule="auto"/>
        <w:ind w:right="210"/>
        <w:rPr>
          <w:rFonts w:asciiTheme="minorHAnsi" w:eastAsia="Verdana" w:hAnsiTheme="minorHAnsi" w:cstheme="minorHAnsi"/>
          <w:b/>
          <w:bCs/>
          <w:sz w:val="22"/>
          <w:szCs w:val="22"/>
          <w:lang w:val="en-AU"/>
        </w:rPr>
      </w:pPr>
      <w:r w:rsidRPr="003E0B4F">
        <w:rPr>
          <w:rFonts w:asciiTheme="minorHAnsi" w:hAnsiTheme="minorHAnsi" w:cstheme="minorHAnsi"/>
          <w:sz w:val="22"/>
          <w:szCs w:val="22"/>
        </w:rPr>
        <w:t>Adrenaline autoinjectors have been designed for use by anyone in an emergency. This includes people who are not medically trained, such as a friend, teacher, childcare worker, parent, passer-by, or the individual with anaphylaxis (if they are capable and old enough).</w:t>
      </w:r>
    </w:p>
    <w:p w14:paraId="733CB068" w14:textId="77777777" w:rsidR="00FF2178" w:rsidRDefault="00FF2178" w:rsidP="00E16B41">
      <w:pPr>
        <w:pStyle w:val="OmniPage2"/>
        <w:tabs>
          <w:tab w:val="left" w:pos="2250"/>
          <w:tab w:val="right" w:pos="9568"/>
        </w:tabs>
        <w:spacing w:line="240" w:lineRule="auto"/>
        <w:ind w:right="210"/>
        <w:rPr>
          <w:rFonts w:asciiTheme="minorHAnsi" w:eastAsia="Verdana" w:hAnsiTheme="minorHAnsi" w:cstheme="minorHAnsi"/>
          <w:sz w:val="22"/>
          <w:szCs w:val="24"/>
          <w:lang w:val="en-AU"/>
        </w:rPr>
      </w:pPr>
    </w:p>
    <w:p w14:paraId="21A3C2D6" w14:textId="2EA4DB98" w:rsidR="00FE148F" w:rsidRDefault="00FE148F" w:rsidP="00E16B41">
      <w:pPr>
        <w:pStyle w:val="OmniPage2"/>
        <w:tabs>
          <w:tab w:val="left" w:pos="2250"/>
          <w:tab w:val="right" w:pos="9568"/>
        </w:tabs>
        <w:spacing w:line="240" w:lineRule="auto"/>
        <w:ind w:right="210"/>
        <w:rPr>
          <w:rFonts w:asciiTheme="minorHAnsi" w:eastAsia="Verdana" w:hAnsiTheme="minorHAnsi" w:cstheme="minorHAnsi"/>
          <w:sz w:val="22"/>
          <w:szCs w:val="24"/>
          <w:lang w:val="en-AU"/>
        </w:rPr>
      </w:pPr>
      <w:r>
        <w:rPr>
          <w:rFonts w:asciiTheme="minorHAnsi" w:eastAsia="Verdana" w:hAnsiTheme="minorHAnsi" w:cstheme="minorHAnsi"/>
          <w:sz w:val="22"/>
          <w:szCs w:val="24"/>
          <w:lang w:val="en-AU"/>
        </w:rPr>
        <w:t>Instructions are shown on each device and on the ASCIA action plan for anaphylaxis</w:t>
      </w:r>
      <w:r w:rsidR="00EF545D">
        <w:rPr>
          <w:rFonts w:asciiTheme="minorHAnsi" w:eastAsia="Verdana" w:hAnsiTheme="minorHAnsi" w:cstheme="minorHAnsi"/>
          <w:sz w:val="22"/>
          <w:szCs w:val="24"/>
          <w:lang w:val="en-AU"/>
        </w:rPr>
        <w:t>.</w:t>
      </w:r>
    </w:p>
    <w:p w14:paraId="76D5515B" w14:textId="77777777" w:rsidR="00EF545D" w:rsidRDefault="00EF545D" w:rsidP="00E16B41">
      <w:pPr>
        <w:pStyle w:val="OmniPage2"/>
        <w:tabs>
          <w:tab w:val="left" w:pos="2250"/>
          <w:tab w:val="right" w:pos="9568"/>
        </w:tabs>
        <w:spacing w:line="240" w:lineRule="auto"/>
        <w:ind w:right="210"/>
        <w:rPr>
          <w:rFonts w:asciiTheme="minorHAnsi" w:eastAsia="Verdana" w:hAnsiTheme="minorHAnsi" w:cstheme="minorHAnsi"/>
          <w:sz w:val="22"/>
          <w:szCs w:val="24"/>
          <w:lang w:val="en-AU"/>
        </w:rPr>
      </w:pPr>
    </w:p>
    <w:p w14:paraId="21930843" w14:textId="427FCDDA" w:rsidR="00EF545D" w:rsidRDefault="00EF545D" w:rsidP="00E16B41">
      <w:pPr>
        <w:pStyle w:val="OmniPage2"/>
        <w:tabs>
          <w:tab w:val="left" w:pos="2250"/>
          <w:tab w:val="right" w:pos="9568"/>
        </w:tabs>
        <w:spacing w:line="240" w:lineRule="auto"/>
        <w:ind w:right="210"/>
        <w:rPr>
          <w:rFonts w:asciiTheme="minorHAnsi" w:eastAsia="Verdana" w:hAnsiTheme="minorHAnsi" w:cstheme="minorHAnsi"/>
          <w:b/>
          <w:bCs/>
          <w:sz w:val="22"/>
          <w:szCs w:val="24"/>
          <w:lang w:val="en-AU"/>
        </w:rPr>
      </w:pPr>
      <w:r>
        <w:rPr>
          <w:rFonts w:asciiTheme="minorHAnsi" w:eastAsia="Verdana" w:hAnsiTheme="minorHAnsi" w:cstheme="minorHAnsi"/>
          <w:b/>
          <w:bCs/>
          <w:sz w:val="22"/>
          <w:szCs w:val="24"/>
          <w:lang w:val="en-AU"/>
        </w:rPr>
        <w:t>Self-administration of an adrenaline autoinjector</w:t>
      </w:r>
    </w:p>
    <w:p w14:paraId="1FE392FD" w14:textId="77777777" w:rsidR="00364EAD" w:rsidRDefault="001A5BB6"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1A5BB6">
        <w:rPr>
          <w:rFonts w:asciiTheme="minorHAnsi" w:hAnsiTheme="minorHAnsi" w:cstheme="minorHAnsi"/>
          <w:sz w:val="22"/>
          <w:szCs w:val="22"/>
        </w:rPr>
        <w:t>If a child or young person self-administers their own adrenaline autoinjector, a staf</w:t>
      </w:r>
      <w:r>
        <w:rPr>
          <w:rFonts w:asciiTheme="minorHAnsi" w:hAnsiTheme="minorHAnsi" w:cstheme="minorHAnsi"/>
          <w:sz w:val="22"/>
          <w:szCs w:val="22"/>
        </w:rPr>
        <w:t>f</w:t>
      </w:r>
      <w:r w:rsidRPr="001A5BB6">
        <w:rPr>
          <w:rFonts w:asciiTheme="minorHAnsi" w:hAnsiTheme="minorHAnsi" w:cstheme="minorHAnsi"/>
          <w:sz w:val="22"/>
          <w:szCs w:val="22"/>
        </w:rPr>
        <w:t xml:space="preserve"> member must: </w:t>
      </w:r>
    </w:p>
    <w:p w14:paraId="221353B3" w14:textId="77777777" w:rsidR="00364EAD" w:rsidRPr="00364EAD" w:rsidRDefault="001A5BB6" w:rsidP="00E16B41">
      <w:pPr>
        <w:pStyle w:val="OmniPage2"/>
        <w:numPr>
          <w:ilvl w:val="0"/>
          <w:numId w:val="24"/>
        </w:numPr>
        <w:tabs>
          <w:tab w:val="left" w:pos="2250"/>
          <w:tab w:val="right" w:pos="9568"/>
        </w:tabs>
        <w:spacing w:line="240" w:lineRule="auto"/>
        <w:ind w:right="210"/>
        <w:jc w:val="both"/>
        <w:rPr>
          <w:rFonts w:asciiTheme="minorHAnsi" w:eastAsia="Verdana" w:hAnsiTheme="minorHAnsi" w:cstheme="minorHAnsi"/>
          <w:b/>
          <w:bCs/>
          <w:sz w:val="22"/>
          <w:szCs w:val="22"/>
          <w:lang w:val="en-AU"/>
        </w:rPr>
      </w:pPr>
      <w:proofErr w:type="gramStart"/>
      <w:r w:rsidRPr="001A5BB6">
        <w:rPr>
          <w:rFonts w:asciiTheme="minorHAnsi" w:hAnsiTheme="minorHAnsi" w:cstheme="minorHAnsi"/>
          <w:sz w:val="22"/>
          <w:szCs w:val="22"/>
        </w:rPr>
        <w:t>supervise and monitor the child or young person at all t</w:t>
      </w:r>
      <w:r w:rsidR="00364EAD">
        <w:rPr>
          <w:rFonts w:asciiTheme="minorHAnsi" w:hAnsiTheme="minorHAnsi" w:cstheme="minorHAnsi"/>
          <w:sz w:val="22"/>
          <w:szCs w:val="22"/>
        </w:rPr>
        <w:t>i</w:t>
      </w:r>
      <w:r w:rsidRPr="001A5BB6">
        <w:rPr>
          <w:rFonts w:asciiTheme="minorHAnsi" w:hAnsiTheme="minorHAnsi" w:cstheme="minorHAnsi"/>
          <w:sz w:val="22"/>
          <w:szCs w:val="22"/>
        </w:rPr>
        <w:t>mes</w:t>
      </w:r>
      <w:proofErr w:type="gramEnd"/>
      <w:r w:rsidRPr="001A5BB6">
        <w:rPr>
          <w:rFonts w:asciiTheme="minorHAnsi" w:hAnsiTheme="minorHAnsi" w:cstheme="minorHAnsi"/>
          <w:sz w:val="22"/>
          <w:szCs w:val="22"/>
        </w:rPr>
        <w:t xml:space="preserve"> </w:t>
      </w:r>
    </w:p>
    <w:p w14:paraId="58ACF1B8" w14:textId="77777777" w:rsidR="00364EAD" w:rsidRPr="00364EAD" w:rsidRDefault="001A5BB6" w:rsidP="00E16B41">
      <w:pPr>
        <w:pStyle w:val="OmniPage2"/>
        <w:numPr>
          <w:ilvl w:val="0"/>
          <w:numId w:val="24"/>
        </w:numPr>
        <w:tabs>
          <w:tab w:val="left" w:pos="2250"/>
          <w:tab w:val="right" w:pos="9568"/>
        </w:tabs>
        <w:spacing w:line="240" w:lineRule="auto"/>
        <w:ind w:right="210"/>
        <w:jc w:val="both"/>
        <w:rPr>
          <w:rFonts w:asciiTheme="minorHAnsi" w:eastAsia="Verdana" w:hAnsiTheme="minorHAnsi" w:cstheme="minorHAnsi"/>
          <w:b/>
          <w:bCs/>
          <w:sz w:val="22"/>
          <w:szCs w:val="22"/>
          <w:lang w:val="en-AU"/>
        </w:rPr>
      </w:pPr>
      <w:r w:rsidRPr="001A5BB6">
        <w:rPr>
          <w:rFonts w:asciiTheme="minorHAnsi" w:hAnsiTheme="minorHAnsi" w:cstheme="minorHAnsi"/>
          <w:sz w:val="22"/>
          <w:szCs w:val="22"/>
        </w:rPr>
        <w:t>follow the instruct</w:t>
      </w:r>
      <w:r w:rsidR="00364EAD">
        <w:rPr>
          <w:rFonts w:asciiTheme="minorHAnsi" w:hAnsiTheme="minorHAnsi" w:cstheme="minorHAnsi"/>
          <w:sz w:val="22"/>
          <w:szCs w:val="22"/>
        </w:rPr>
        <w:t>i</w:t>
      </w:r>
      <w:r w:rsidRPr="001A5BB6">
        <w:rPr>
          <w:rFonts w:asciiTheme="minorHAnsi" w:hAnsiTheme="minorHAnsi" w:cstheme="minorHAnsi"/>
          <w:sz w:val="22"/>
          <w:szCs w:val="22"/>
        </w:rPr>
        <w:t>ons on the child or young person’s ASCIA act</w:t>
      </w:r>
      <w:r w:rsidR="00364EAD">
        <w:rPr>
          <w:rFonts w:asciiTheme="minorHAnsi" w:hAnsiTheme="minorHAnsi" w:cstheme="minorHAnsi"/>
          <w:sz w:val="22"/>
          <w:szCs w:val="22"/>
        </w:rPr>
        <w:t>i</w:t>
      </w:r>
      <w:r w:rsidRPr="001A5BB6">
        <w:rPr>
          <w:rFonts w:asciiTheme="minorHAnsi" w:hAnsiTheme="minorHAnsi" w:cstheme="minorHAnsi"/>
          <w:sz w:val="22"/>
          <w:szCs w:val="22"/>
        </w:rPr>
        <w:t xml:space="preserve">on plan </w:t>
      </w:r>
    </w:p>
    <w:p w14:paraId="1A199005" w14:textId="77777777" w:rsidR="00364EAD" w:rsidRPr="00364EAD" w:rsidRDefault="001A5BB6" w:rsidP="00E16B41">
      <w:pPr>
        <w:pStyle w:val="OmniPage2"/>
        <w:numPr>
          <w:ilvl w:val="0"/>
          <w:numId w:val="24"/>
        </w:numPr>
        <w:tabs>
          <w:tab w:val="left" w:pos="2250"/>
          <w:tab w:val="right" w:pos="9568"/>
        </w:tabs>
        <w:spacing w:line="240" w:lineRule="auto"/>
        <w:ind w:right="210"/>
        <w:jc w:val="both"/>
        <w:rPr>
          <w:rFonts w:asciiTheme="minorHAnsi" w:eastAsia="Verdana" w:hAnsiTheme="minorHAnsi" w:cstheme="minorHAnsi"/>
          <w:b/>
          <w:bCs/>
          <w:sz w:val="22"/>
          <w:szCs w:val="22"/>
          <w:lang w:val="en-AU"/>
        </w:rPr>
      </w:pPr>
      <w:r w:rsidRPr="001A5BB6">
        <w:rPr>
          <w:rFonts w:asciiTheme="minorHAnsi" w:hAnsiTheme="minorHAnsi" w:cstheme="minorHAnsi"/>
          <w:sz w:val="22"/>
          <w:szCs w:val="22"/>
        </w:rPr>
        <w:t>call an ambulance (000</w:t>
      </w:r>
      <w:r w:rsidR="00364EAD">
        <w:rPr>
          <w:rFonts w:asciiTheme="minorHAnsi" w:hAnsiTheme="minorHAnsi" w:cstheme="minorHAnsi"/>
          <w:sz w:val="22"/>
          <w:szCs w:val="22"/>
        </w:rPr>
        <w:t xml:space="preserve">) </w:t>
      </w:r>
    </w:p>
    <w:p w14:paraId="17FFD2C9" w14:textId="64F8A646" w:rsidR="00664CC1" w:rsidRDefault="001A5BB6"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1A5BB6">
        <w:rPr>
          <w:rFonts w:asciiTheme="minorHAnsi" w:hAnsiTheme="minorHAnsi" w:cstheme="minorHAnsi"/>
          <w:sz w:val="22"/>
          <w:szCs w:val="22"/>
        </w:rPr>
        <w:t>The decision for a child or young person to carry their own adrenaline autoinjector can be made in consultat</w:t>
      </w:r>
      <w:r w:rsidR="00664CC1">
        <w:rPr>
          <w:rFonts w:asciiTheme="minorHAnsi" w:hAnsiTheme="minorHAnsi" w:cstheme="minorHAnsi"/>
          <w:sz w:val="22"/>
          <w:szCs w:val="22"/>
        </w:rPr>
        <w:t>i</w:t>
      </w:r>
      <w:r w:rsidRPr="001A5BB6">
        <w:rPr>
          <w:rFonts w:asciiTheme="minorHAnsi" w:hAnsiTheme="minorHAnsi" w:cstheme="minorHAnsi"/>
          <w:sz w:val="22"/>
          <w:szCs w:val="22"/>
        </w:rPr>
        <w:t xml:space="preserve">on with the child or young person and parent or </w:t>
      </w:r>
      <w:proofErr w:type="spellStart"/>
      <w:r w:rsidRPr="001A5BB6">
        <w:rPr>
          <w:rFonts w:asciiTheme="minorHAnsi" w:hAnsiTheme="minorHAnsi" w:cstheme="minorHAnsi"/>
          <w:sz w:val="22"/>
          <w:szCs w:val="22"/>
        </w:rPr>
        <w:t>carer</w:t>
      </w:r>
      <w:proofErr w:type="spellEnd"/>
      <w:r w:rsidRPr="001A5BB6">
        <w:rPr>
          <w:rFonts w:asciiTheme="minorHAnsi" w:hAnsiTheme="minorHAnsi" w:cstheme="minorHAnsi"/>
          <w:sz w:val="22"/>
          <w:szCs w:val="22"/>
        </w:rPr>
        <w:t xml:space="preserve">. </w:t>
      </w:r>
    </w:p>
    <w:p w14:paraId="21F2C3D0" w14:textId="77777777" w:rsidR="00664CC1" w:rsidRDefault="00664CC1"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2675BCEC" w14:textId="77777777" w:rsidR="00664CC1" w:rsidRDefault="001A5BB6"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1A5BB6">
        <w:rPr>
          <w:rFonts w:asciiTheme="minorHAnsi" w:hAnsiTheme="minorHAnsi" w:cstheme="minorHAnsi"/>
          <w:sz w:val="22"/>
          <w:szCs w:val="22"/>
        </w:rPr>
        <w:t>Staf</w:t>
      </w:r>
      <w:r w:rsidR="00664CC1">
        <w:rPr>
          <w:rFonts w:asciiTheme="minorHAnsi" w:hAnsiTheme="minorHAnsi" w:cstheme="minorHAnsi"/>
          <w:sz w:val="22"/>
          <w:szCs w:val="22"/>
        </w:rPr>
        <w:t>f</w:t>
      </w:r>
      <w:r w:rsidRPr="001A5BB6">
        <w:rPr>
          <w:rFonts w:asciiTheme="minorHAnsi" w:hAnsiTheme="minorHAnsi" w:cstheme="minorHAnsi"/>
          <w:sz w:val="22"/>
          <w:szCs w:val="22"/>
        </w:rPr>
        <w:t xml:space="preserve"> cannot expect children and young people experiencing anaphylaxis to self-administer their adrenaline autoinjector. Individuals experiencing anaphylaxis can become confused and the risk of error in administrat</w:t>
      </w:r>
      <w:r w:rsidR="00664CC1">
        <w:rPr>
          <w:rFonts w:asciiTheme="minorHAnsi" w:hAnsiTheme="minorHAnsi" w:cstheme="minorHAnsi"/>
          <w:sz w:val="22"/>
          <w:szCs w:val="22"/>
        </w:rPr>
        <w:t>i</w:t>
      </w:r>
      <w:r w:rsidRPr="001A5BB6">
        <w:rPr>
          <w:rFonts w:asciiTheme="minorHAnsi" w:hAnsiTheme="minorHAnsi" w:cstheme="minorHAnsi"/>
          <w:sz w:val="22"/>
          <w:szCs w:val="22"/>
        </w:rPr>
        <w:t>on is high. In these circumstances, educat</w:t>
      </w:r>
      <w:r w:rsidR="00664CC1">
        <w:rPr>
          <w:rFonts w:asciiTheme="minorHAnsi" w:hAnsiTheme="minorHAnsi" w:cstheme="minorHAnsi"/>
          <w:sz w:val="22"/>
          <w:szCs w:val="22"/>
        </w:rPr>
        <w:t>i</w:t>
      </w:r>
      <w:r w:rsidRPr="001A5BB6">
        <w:rPr>
          <w:rFonts w:asciiTheme="minorHAnsi" w:hAnsiTheme="minorHAnsi" w:cstheme="minorHAnsi"/>
          <w:sz w:val="22"/>
          <w:szCs w:val="22"/>
        </w:rPr>
        <w:t>o</w:t>
      </w:r>
      <w:r w:rsidR="00664CC1">
        <w:rPr>
          <w:rFonts w:asciiTheme="minorHAnsi" w:hAnsiTheme="minorHAnsi" w:cstheme="minorHAnsi"/>
          <w:sz w:val="22"/>
          <w:szCs w:val="22"/>
        </w:rPr>
        <w:t xml:space="preserve">n staff </w:t>
      </w:r>
      <w:r w:rsidRPr="001A5BB6">
        <w:rPr>
          <w:rFonts w:asciiTheme="minorHAnsi" w:hAnsiTheme="minorHAnsi" w:cstheme="minorHAnsi"/>
          <w:sz w:val="22"/>
          <w:szCs w:val="22"/>
        </w:rPr>
        <w:t xml:space="preserve">must administer the adrenaline autoinjector. </w:t>
      </w:r>
    </w:p>
    <w:p w14:paraId="033BF08A" w14:textId="77777777" w:rsidR="00664CC1" w:rsidRDefault="00664CC1"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2ED3B002" w14:textId="34189C67" w:rsidR="00EF545D" w:rsidRDefault="001A5BB6"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1A5BB6">
        <w:rPr>
          <w:rFonts w:asciiTheme="minorHAnsi" w:hAnsiTheme="minorHAnsi" w:cstheme="minorHAnsi"/>
          <w:sz w:val="22"/>
          <w:szCs w:val="22"/>
        </w:rPr>
        <w:t>There's no clarif</w:t>
      </w:r>
      <w:r w:rsidR="00664CC1">
        <w:rPr>
          <w:rFonts w:asciiTheme="minorHAnsi" w:hAnsiTheme="minorHAnsi" w:cstheme="minorHAnsi"/>
          <w:sz w:val="22"/>
          <w:szCs w:val="22"/>
        </w:rPr>
        <w:t>i</w:t>
      </w:r>
      <w:r w:rsidRPr="001A5BB6">
        <w:rPr>
          <w:rFonts w:asciiTheme="minorHAnsi" w:hAnsiTheme="minorHAnsi" w:cstheme="minorHAnsi"/>
          <w:sz w:val="22"/>
          <w:szCs w:val="22"/>
        </w:rPr>
        <w:t>cat</w:t>
      </w:r>
      <w:r w:rsidR="00664CC1">
        <w:rPr>
          <w:rFonts w:asciiTheme="minorHAnsi" w:hAnsiTheme="minorHAnsi" w:cstheme="minorHAnsi"/>
          <w:sz w:val="22"/>
          <w:szCs w:val="22"/>
        </w:rPr>
        <w:t>io</w:t>
      </w:r>
      <w:r w:rsidRPr="001A5BB6">
        <w:rPr>
          <w:rFonts w:asciiTheme="minorHAnsi" w:hAnsiTheme="minorHAnsi" w:cstheme="minorHAnsi"/>
          <w:sz w:val="22"/>
          <w:szCs w:val="22"/>
        </w:rPr>
        <w:t>n on what age a child or young person is reasonably able to administer their own adrenaline autoinjector. Allergy &amp; Anaphylaxis Australia advise that children over 10 to 12 years of age may carry their own device. ASCIA advise that the decision should be based on a combinat</w:t>
      </w:r>
      <w:r w:rsidR="00664CC1">
        <w:rPr>
          <w:rFonts w:asciiTheme="minorHAnsi" w:hAnsiTheme="minorHAnsi" w:cstheme="minorHAnsi"/>
          <w:sz w:val="22"/>
          <w:szCs w:val="22"/>
        </w:rPr>
        <w:t>i</w:t>
      </w:r>
      <w:r w:rsidRPr="001A5BB6">
        <w:rPr>
          <w:rFonts w:asciiTheme="minorHAnsi" w:hAnsiTheme="minorHAnsi" w:cstheme="minorHAnsi"/>
          <w:sz w:val="22"/>
          <w:szCs w:val="22"/>
        </w:rPr>
        <w:t xml:space="preserve">on of factors, including age, </w:t>
      </w:r>
      <w:proofErr w:type="gramStart"/>
      <w:r w:rsidRPr="001A5BB6">
        <w:rPr>
          <w:rFonts w:asciiTheme="minorHAnsi" w:hAnsiTheme="minorHAnsi" w:cstheme="minorHAnsi"/>
          <w:sz w:val="22"/>
          <w:szCs w:val="22"/>
        </w:rPr>
        <w:t>maturity</w:t>
      </w:r>
      <w:proofErr w:type="gramEnd"/>
      <w:r w:rsidRPr="001A5BB6">
        <w:rPr>
          <w:rFonts w:asciiTheme="minorHAnsi" w:hAnsiTheme="minorHAnsi" w:cstheme="minorHAnsi"/>
          <w:sz w:val="22"/>
          <w:szCs w:val="22"/>
        </w:rPr>
        <w:t xml:space="preserve"> and ability to use the device</w:t>
      </w:r>
      <w:r w:rsidR="00664CC1">
        <w:rPr>
          <w:rFonts w:asciiTheme="minorHAnsi" w:hAnsiTheme="minorHAnsi" w:cstheme="minorHAnsi"/>
          <w:sz w:val="22"/>
          <w:szCs w:val="22"/>
        </w:rPr>
        <w:t>.</w:t>
      </w:r>
    </w:p>
    <w:p w14:paraId="1DCE755C" w14:textId="77777777" w:rsidR="00664CC1" w:rsidRDefault="00664CC1"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0032B7EC" w14:textId="2A37A634" w:rsidR="00664CC1" w:rsidRDefault="00AB0860" w:rsidP="00E16B41">
      <w:pPr>
        <w:pStyle w:val="OmniPage2"/>
        <w:tabs>
          <w:tab w:val="left" w:pos="2250"/>
          <w:tab w:val="right" w:pos="9568"/>
        </w:tabs>
        <w:spacing w:line="240" w:lineRule="auto"/>
        <w:ind w:right="210"/>
        <w:jc w:val="both"/>
        <w:rPr>
          <w:rFonts w:asciiTheme="minorHAnsi" w:hAnsiTheme="minorHAnsi" w:cstheme="minorHAnsi"/>
          <w:b/>
          <w:bCs/>
          <w:sz w:val="22"/>
          <w:szCs w:val="22"/>
        </w:rPr>
      </w:pPr>
      <w:r w:rsidRPr="00AB0860">
        <w:rPr>
          <w:rFonts w:asciiTheme="minorHAnsi" w:hAnsiTheme="minorHAnsi" w:cstheme="minorHAnsi"/>
          <w:b/>
          <w:bCs/>
          <w:sz w:val="22"/>
          <w:szCs w:val="22"/>
        </w:rPr>
        <w:t>Potential for a delayed response from emergency services</w:t>
      </w:r>
    </w:p>
    <w:p w14:paraId="10C7E598" w14:textId="54CF2652" w:rsidR="00AB0860" w:rsidRDefault="00AB0860"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AB0860">
        <w:rPr>
          <w:rFonts w:asciiTheme="minorHAnsi" w:hAnsiTheme="minorHAnsi" w:cstheme="minorHAnsi"/>
          <w:sz w:val="22"/>
          <w:szCs w:val="22"/>
        </w:rPr>
        <w:t>Anaphylaxis management can be dif</w:t>
      </w:r>
      <w:r>
        <w:rPr>
          <w:rFonts w:asciiTheme="minorHAnsi" w:hAnsiTheme="minorHAnsi" w:cstheme="minorHAnsi"/>
          <w:sz w:val="22"/>
          <w:szCs w:val="22"/>
        </w:rPr>
        <w:t>fi</w:t>
      </w:r>
      <w:r w:rsidRPr="00AB0860">
        <w:rPr>
          <w:rFonts w:asciiTheme="minorHAnsi" w:hAnsiTheme="minorHAnsi" w:cstheme="minorHAnsi"/>
          <w:sz w:val="22"/>
          <w:szCs w:val="22"/>
        </w:rPr>
        <w:t xml:space="preserve">cult in rural and remote sites where ambulance bases are many </w:t>
      </w:r>
      <w:r w:rsidR="006D7783" w:rsidRPr="00AB0860">
        <w:rPr>
          <w:rFonts w:asciiTheme="minorHAnsi" w:hAnsiTheme="minorHAnsi" w:cstheme="minorHAnsi"/>
          <w:sz w:val="22"/>
          <w:szCs w:val="22"/>
        </w:rPr>
        <w:t>kilometers</w:t>
      </w:r>
      <w:r w:rsidRPr="00AB0860">
        <w:rPr>
          <w:rFonts w:asciiTheme="minorHAnsi" w:hAnsiTheme="minorHAnsi" w:cstheme="minorHAnsi"/>
          <w:sz w:val="22"/>
          <w:szCs w:val="22"/>
        </w:rPr>
        <w:t xml:space="preserve"> </w:t>
      </w:r>
      <w:r w:rsidR="008A1417" w:rsidRPr="00AB0860">
        <w:rPr>
          <w:rFonts w:asciiTheme="minorHAnsi" w:hAnsiTheme="minorHAnsi" w:cstheme="minorHAnsi"/>
          <w:sz w:val="22"/>
          <w:szCs w:val="22"/>
        </w:rPr>
        <w:t>away or</w:t>
      </w:r>
      <w:r w:rsidRPr="00AB0860">
        <w:rPr>
          <w:rFonts w:asciiTheme="minorHAnsi" w:hAnsiTheme="minorHAnsi" w:cstheme="minorHAnsi"/>
          <w:sz w:val="22"/>
          <w:szCs w:val="22"/>
        </w:rPr>
        <w:t xml:space="preserve"> are operated by volunteer services. The </w:t>
      </w:r>
      <w:r w:rsidR="006D7783">
        <w:rPr>
          <w:rFonts w:asciiTheme="minorHAnsi" w:hAnsiTheme="minorHAnsi" w:cstheme="minorHAnsi"/>
          <w:sz w:val="22"/>
          <w:szCs w:val="22"/>
        </w:rPr>
        <w:t>College</w:t>
      </w:r>
      <w:r w:rsidRPr="00AB0860">
        <w:rPr>
          <w:rFonts w:asciiTheme="minorHAnsi" w:hAnsiTheme="minorHAnsi" w:cstheme="minorHAnsi"/>
          <w:sz w:val="22"/>
          <w:szCs w:val="22"/>
        </w:rPr>
        <w:t xml:space="preserve"> recommends children and young people who have been prescribed a personal adrenaline autoinjector carry this with them when travelling to and from the </w:t>
      </w:r>
      <w:r w:rsidR="002E10B9">
        <w:rPr>
          <w:rFonts w:asciiTheme="minorHAnsi" w:hAnsiTheme="minorHAnsi" w:cstheme="minorHAnsi"/>
          <w:sz w:val="22"/>
          <w:szCs w:val="22"/>
        </w:rPr>
        <w:t>College</w:t>
      </w:r>
      <w:r w:rsidRPr="00AB0860">
        <w:rPr>
          <w:rFonts w:asciiTheme="minorHAnsi" w:hAnsiTheme="minorHAnsi" w:cstheme="minorHAnsi"/>
          <w:sz w:val="22"/>
          <w:szCs w:val="22"/>
        </w:rPr>
        <w:t>. If a second adrenaline autoinjector needs to be administered (under the instruct</w:t>
      </w:r>
      <w:r w:rsidR="002E10B9">
        <w:rPr>
          <w:rFonts w:asciiTheme="minorHAnsi" w:hAnsiTheme="minorHAnsi" w:cstheme="minorHAnsi"/>
          <w:sz w:val="22"/>
          <w:szCs w:val="22"/>
        </w:rPr>
        <w:t>i</w:t>
      </w:r>
      <w:r w:rsidRPr="00AB0860">
        <w:rPr>
          <w:rFonts w:asciiTheme="minorHAnsi" w:hAnsiTheme="minorHAnsi" w:cstheme="minorHAnsi"/>
          <w:sz w:val="22"/>
          <w:szCs w:val="22"/>
        </w:rPr>
        <w:t>on of emergency services), the general use adrenaline autoinjector</w:t>
      </w:r>
      <w:r w:rsidR="002E10B9">
        <w:rPr>
          <w:rFonts w:asciiTheme="minorHAnsi" w:hAnsiTheme="minorHAnsi" w:cstheme="minorHAnsi"/>
          <w:sz w:val="22"/>
          <w:szCs w:val="22"/>
        </w:rPr>
        <w:t xml:space="preserve"> </w:t>
      </w:r>
      <w:r w:rsidRPr="00AB0860">
        <w:rPr>
          <w:rFonts w:asciiTheme="minorHAnsi" w:hAnsiTheme="minorHAnsi" w:cstheme="minorHAnsi"/>
          <w:sz w:val="22"/>
          <w:szCs w:val="22"/>
        </w:rPr>
        <w:t>can be used.</w:t>
      </w:r>
    </w:p>
    <w:p w14:paraId="0E3CBE63" w14:textId="77777777" w:rsidR="008A1417" w:rsidRDefault="008A1417"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54659CF6" w14:textId="1B87833C" w:rsidR="008A1417" w:rsidRDefault="00507445" w:rsidP="00E16B41">
      <w:pPr>
        <w:pStyle w:val="OmniPage2"/>
        <w:tabs>
          <w:tab w:val="left" w:pos="2250"/>
          <w:tab w:val="right" w:pos="9568"/>
        </w:tabs>
        <w:spacing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 xml:space="preserve">General ASCIA action plan for anaphylaxis (orange plan) </w:t>
      </w:r>
    </w:p>
    <w:p w14:paraId="14ED6278" w14:textId="5FBFF39F" w:rsidR="00507445" w:rsidRPr="009963FF" w:rsidRDefault="009963FF" w:rsidP="00E16B41">
      <w:pPr>
        <w:pStyle w:val="OmniPage2"/>
        <w:tabs>
          <w:tab w:val="left" w:pos="2250"/>
          <w:tab w:val="right" w:pos="9568"/>
        </w:tabs>
        <w:spacing w:line="240" w:lineRule="auto"/>
        <w:ind w:right="210"/>
        <w:jc w:val="both"/>
        <w:rPr>
          <w:rFonts w:asciiTheme="minorHAnsi" w:eastAsia="Verdana" w:hAnsiTheme="minorHAnsi" w:cstheme="minorHAnsi"/>
          <w:b/>
          <w:bCs/>
          <w:sz w:val="22"/>
          <w:szCs w:val="22"/>
          <w:lang w:val="en-AU"/>
        </w:rPr>
      </w:pPr>
      <w:r w:rsidRPr="009963FF">
        <w:rPr>
          <w:rFonts w:asciiTheme="minorHAnsi" w:hAnsiTheme="minorHAnsi" w:cstheme="minorHAnsi"/>
          <w:sz w:val="22"/>
          <w:szCs w:val="22"/>
        </w:rPr>
        <w:t>The general ASCIA act</w:t>
      </w:r>
      <w:r>
        <w:rPr>
          <w:rFonts w:asciiTheme="minorHAnsi" w:hAnsiTheme="minorHAnsi" w:cstheme="minorHAnsi"/>
          <w:sz w:val="22"/>
          <w:szCs w:val="22"/>
        </w:rPr>
        <w:t>i</w:t>
      </w:r>
      <w:r w:rsidRPr="009963FF">
        <w:rPr>
          <w:rFonts w:asciiTheme="minorHAnsi" w:hAnsiTheme="minorHAnsi" w:cstheme="minorHAnsi"/>
          <w:sz w:val="22"/>
          <w:szCs w:val="22"/>
        </w:rPr>
        <w:t>on plan for anaphylaxis (orange plan) does not contain any personal informat</w:t>
      </w:r>
      <w:r>
        <w:rPr>
          <w:rFonts w:asciiTheme="minorHAnsi" w:hAnsiTheme="minorHAnsi" w:cstheme="minorHAnsi"/>
          <w:sz w:val="22"/>
          <w:szCs w:val="22"/>
        </w:rPr>
        <w:t>i</w:t>
      </w:r>
      <w:r w:rsidRPr="009963FF">
        <w:rPr>
          <w:rFonts w:asciiTheme="minorHAnsi" w:hAnsiTheme="minorHAnsi" w:cstheme="minorHAnsi"/>
          <w:sz w:val="22"/>
          <w:szCs w:val="22"/>
        </w:rPr>
        <w:t>on and must be stored in the educat</w:t>
      </w:r>
      <w:r>
        <w:rPr>
          <w:rFonts w:asciiTheme="minorHAnsi" w:hAnsiTheme="minorHAnsi" w:cstheme="minorHAnsi"/>
          <w:sz w:val="22"/>
          <w:szCs w:val="22"/>
        </w:rPr>
        <w:t>i</w:t>
      </w:r>
      <w:r w:rsidRPr="009963FF">
        <w:rPr>
          <w:rFonts w:asciiTheme="minorHAnsi" w:hAnsiTheme="minorHAnsi" w:cstheme="minorHAnsi"/>
          <w:sz w:val="22"/>
          <w:szCs w:val="22"/>
        </w:rPr>
        <w:t>on and care service with the general use adrenaline autoinjector. It's used as an instruct</w:t>
      </w:r>
      <w:r>
        <w:rPr>
          <w:rFonts w:asciiTheme="minorHAnsi" w:hAnsiTheme="minorHAnsi" w:cstheme="minorHAnsi"/>
          <w:sz w:val="22"/>
          <w:szCs w:val="22"/>
        </w:rPr>
        <w:t>i</w:t>
      </w:r>
      <w:r w:rsidRPr="009963FF">
        <w:rPr>
          <w:rFonts w:asciiTheme="minorHAnsi" w:hAnsiTheme="minorHAnsi" w:cstheme="minorHAnsi"/>
          <w:sz w:val="22"/>
          <w:szCs w:val="22"/>
        </w:rPr>
        <w:t>on guide.</w:t>
      </w:r>
    </w:p>
    <w:p w14:paraId="3DB64B95" w14:textId="77777777" w:rsidR="00EF545D" w:rsidRDefault="00EF545D" w:rsidP="00E16B41">
      <w:pPr>
        <w:pStyle w:val="OmniPage2"/>
        <w:tabs>
          <w:tab w:val="left" w:pos="2250"/>
          <w:tab w:val="right" w:pos="9568"/>
        </w:tabs>
        <w:spacing w:line="240" w:lineRule="auto"/>
        <w:ind w:right="210"/>
        <w:jc w:val="both"/>
        <w:rPr>
          <w:rFonts w:asciiTheme="minorHAnsi" w:eastAsia="Verdana" w:hAnsiTheme="minorHAnsi" w:cstheme="minorHAnsi"/>
          <w:b/>
          <w:bCs/>
          <w:sz w:val="22"/>
          <w:szCs w:val="22"/>
          <w:lang w:val="en-AU"/>
        </w:rPr>
      </w:pPr>
    </w:p>
    <w:p w14:paraId="1CF92A53" w14:textId="1ED87AC7" w:rsidR="009963FF" w:rsidRDefault="009963FF" w:rsidP="00E16B41">
      <w:pPr>
        <w:pStyle w:val="OmniPage2"/>
        <w:tabs>
          <w:tab w:val="left" w:pos="2250"/>
          <w:tab w:val="right" w:pos="9568"/>
        </w:tabs>
        <w:spacing w:line="240" w:lineRule="auto"/>
        <w:ind w:right="210"/>
        <w:jc w:val="both"/>
        <w:rPr>
          <w:rFonts w:asciiTheme="minorHAnsi" w:eastAsia="Verdana" w:hAnsiTheme="minorHAnsi" w:cstheme="minorHAnsi"/>
          <w:b/>
          <w:bCs/>
          <w:sz w:val="22"/>
          <w:szCs w:val="22"/>
          <w:lang w:val="en-AU"/>
        </w:rPr>
      </w:pPr>
      <w:r>
        <w:rPr>
          <w:rFonts w:asciiTheme="minorHAnsi" w:eastAsia="Verdana" w:hAnsiTheme="minorHAnsi" w:cstheme="minorHAnsi"/>
          <w:b/>
          <w:bCs/>
          <w:sz w:val="22"/>
          <w:szCs w:val="22"/>
          <w:lang w:val="en-AU"/>
        </w:rPr>
        <w:t>Personal ASCIA action for Anaphylaxis (red plan)</w:t>
      </w:r>
    </w:p>
    <w:p w14:paraId="5D32E665" w14:textId="58B185D0" w:rsidR="009963FF" w:rsidRDefault="008238AD"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8238AD">
        <w:rPr>
          <w:rFonts w:asciiTheme="minorHAnsi" w:hAnsiTheme="minorHAnsi" w:cstheme="minorHAnsi"/>
          <w:sz w:val="22"/>
          <w:szCs w:val="22"/>
        </w:rPr>
        <w:t>The personal ASCIA act</w:t>
      </w:r>
      <w:r>
        <w:rPr>
          <w:rFonts w:asciiTheme="minorHAnsi" w:hAnsiTheme="minorHAnsi" w:cstheme="minorHAnsi"/>
          <w:sz w:val="22"/>
          <w:szCs w:val="22"/>
        </w:rPr>
        <w:t>i</w:t>
      </w:r>
      <w:r w:rsidRPr="008238AD">
        <w:rPr>
          <w:rFonts w:asciiTheme="minorHAnsi" w:hAnsiTheme="minorHAnsi" w:cstheme="minorHAnsi"/>
          <w:sz w:val="22"/>
          <w:szCs w:val="22"/>
        </w:rPr>
        <w:t>on plan for anaphylaxis (red plan) is for a person who has been prescribed an adrenaline autoinjector. This is used as a medicat</w:t>
      </w:r>
      <w:r>
        <w:rPr>
          <w:rFonts w:asciiTheme="minorHAnsi" w:hAnsiTheme="minorHAnsi" w:cstheme="minorHAnsi"/>
          <w:sz w:val="22"/>
          <w:szCs w:val="22"/>
        </w:rPr>
        <w:t>i</w:t>
      </w:r>
      <w:r w:rsidRPr="008238AD">
        <w:rPr>
          <w:rFonts w:asciiTheme="minorHAnsi" w:hAnsiTheme="minorHAnsi" w:cstheme="minorHAnsi"/>
          <w:sz w:val="22"/>
          <w:szCs w:val="22"/>
        </w:rPr>
        <w:t xml:space="preserve">on agreement for the adrenaline </w:t>
      </w:r>
      <w:proofErr w:type="gramStart"/>
      <w:r w:rsidRPr="008238AD">
        <w:rPr>
          <w:rFonts w:asciiTheme="minorHAnsi" w:hAnsiTheme="minorHAnsi" w:cstheme="minorHAnsi"/>
          <w:sz w:val="22"/>
          <w:szCs w:val="22"/>
        </w:rPr>
        <w:t>autoinjector</w:t>
      </w:r>
      <w:proofErr w:type="gramEnd"/>
      <w:r w:rsidRPr="008238AD">
        <w:rPr>
          <w:rFonts w:asciiTheme="minorHAnsi" w:hAnsiTheme="minorHAnsi" w:cstheme="minorHAnsi"/>
          <w:sz w:val="22"/>
          <w:szCs w:val="22"/>
        </w:rPr>
        <w:t xml:space="preserve"> and </w:t>
      </w:r>
      <w:r w:rsidR="00360553" w:rsidRPr="008238AD">
        <w:rPr>
          <w:rFonts w:asciiTheme="minorHAnsi" w:hAnsiTheme="minorHAnsi" w:cstheme="minorHAnsi"/>
          <w:sz w:val="22"/>
          <w:szCs w:val="22"/>
        </w:rPr>
        <w:t>antihistamine</w:t>
      </w:r>
      <w:r w:rsidRPr="008238AD">
        <w:rPr>
          <w:rFonts w:asciiTheme="minorHAnsi" w:hAnsiTheme="minorHAnsi" w:cstheme="minorHAnsi"/>
          <w:sz w:val="22"/>
          <w:szCs w:val="22"/>
        </w:rPr>
        <w:t xml:space="preserve"> medicat</w:t>
      </w:r>
      <w:r w:rsidR="00360553">
        <w:rPr>
          <w:rFonts w:asciiTheme="minorHAnsi" w:hAnsiTheme="minorHAnsi" w:cstheme="minorHAnsi"/>
          <w:sz w:val="22"/>
          <w:szCs w:val="22"/>
        </w:rPr>
        <w:t>i</w:t>
      </w:r>
      <w:r w:rsidRPr="008238AD">
        <w:rPr>
          <w:rFonts w:asciiTheme="minorHAnsi" w:hAnsiTheme="minorHAnsi" w:cstheme="minorHAnsi"/>
          <w:sz w:val="22"/>
          <w:szCs w:val="22"/>
        </w:rPr>
        <w:t>on included in the plan.</w:t>
      </w:r>
    </w:p>
    <w:p w14:paraId="71B7F016" w14:textId="77777777" w:rsidR="00360553" w:rsidRDefault="00360553"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1B9E0D44" w14:textId="524ABD9B" w:rsidR="00360553" w:rsidRPr="00360553" w:rsidRDefault="00360553" w:rsidP="00E16B41">
      <w:pPr>
        <w:pStyle w:val="OmniPage2"/>
        <w:tabs>
          <w:tab w:val="left" w:pos="2250"/>
          <w:tab w:val="right" w:pos="9568"/>
        </w:tabs>
        <w:spacing w:line="240" w:lineRule="auto"/>
        <w:ind w:right="210"/>
        <w:jc w:val="both"/>
        <w:rPr>
          <w:rFonts w:asciiTheme="minorHAnsi" w:hAnsiTheme="minorHAnsi" w:cstheme="minorHAnsi"/>
          <w:b/>
          <w:bCs/>
          <w:sz w:val="22"/>
          <w:szCs w:val="22"/>
        </w:rPr>
      </w:pPr>
      <w:r w:rsidRPr="00360553">
        <w:rPr>
          <w:rFonts w:asciiTheme="minorHAnsi" w:hAnsiTheme="minorHAnsi" w:cstheme="minorHAnsi"/>
          <w:b/>
          <w:bCs/>
          <w:sz w:val="22"/>
          <w:szCs w:val="22"/>
        </w:rPr>
        <w:t>Personal ASCIA act</w:t>
      </w:r>
      <w:r>
        <w:rPr>
          <w:rFonts w:asciiTheme="minorHAnsi" w:hAnsiTheme="minorHAnsi" w:cstheme="minorHAnsi"/>
          <w:b/>
          <w:bCs/>
          <w:sz w:val="22"/>
          <w:szCs w:val="22"/>
        </w:rPr>
        <w:t>i</w:t>
      </w:r>
      <w:r w:rsidRPr="00360553">
        <w:rPr>
          <w:rFonts w:asciiTheme="minorHAnsi" w:hAnsiTheme="minorHAnsi" w:cstheme="minorHAnsi"/>
          <w:b/>
          <w:bCs/>
          <w:sz w:val="22"/>
          <w:szCs w:val="22"/>
        </w:rPr>
        <w:t>on plan for allergic react</w:t>
      </w:r>
      <w:r>
        <w:rPr>
          <w:rFonts w:asciiTheme="minorHAnsi" w:hAnsiTheme="minorHAnsi" w:cstheme="minorHAnsi"/>
          <w:b/>
          <w:bCs/>
          <w:sz w:val="22"/>
          <w:szCs w:val="22"/>
        </w:rPr>
        <w:t>i</w:t>
      </w:r>
      <w:r w:rsidRPr="00360553">
        <w:rPr>
          <w:rFonts w:asciiTheme="minorHAnsi" w:hAnsiTheme="minorHAnsi" w:cstheme="minorHAnsi"/>
          <w:b/>
          <w:bCs/>
          <w:sz w:val="22"/>
          <w:szCs w:val="22"/>
        </w:rPr>
        <w:t>ons (green plan)</w:t>
      </w:r>
    </w:p>
    <w:p w14:paraId="7E2BBB34" w14:textId="0EB49C68" w:rsidR="00360553" w:rsidRDefault="00360553" w:rsidP="00E16B41">
      <w:pPr>
        <w:pStyle w:val="OmniPage2"/>
        <w:tabs>
          <w:tab w:val="left" w:pos="2250"/>
          <w:tab w:val="right" w:pos="9568"/>
        </w:tabs>
        <w:spacing w:line="240" w:lineRule="auto"/>
        <w:ind w:right="210"/>
        <w:jc w:val="both"/>
        <w:rPr>
          <w:rFonts w:asciiTheme="minorHAnsi" w:hAnsiTheme="minorHAnsi" w:cstheme="minorHAnsi"/>
          <w:sz w:val="22"/>
          <w:szCs w:val="22"/>
        </w:rPr>
      </w:pPr>
      <w:r w:rsidRPr="00360553">
        <w:rPr>
          <w:rFonts w:asciiTheme="minorHAnsi" w:hAnsiTheme="minorHAnsi" w:cstheme="minorHAnsi"/>
          <w:sz w:val="22"/>
          <w:szCs w:val="22"/>
        </w:rPr>
        <w:t>The personal ASCIA act</w:t>
      </w:r>
      <w:r>
        <w:rPr>
          <w:rFonts w:asciiTheme="minorHAnsi" w:hAnsiTheme="minorHAnsi" w:cstheme="minorHAnsi"/>
          <w:sz w:val="22"/>
          <w:szCs w:val="22"/>
        </w:rPr>
        <w:t>i</w:t>
      </w:r>
      <w:r w:rsidRPr="00360553">
        <w:rPr>
          <w:rFonts w:asciiTheme="minorHAnsi" w:hAnsiTheme="minorHAnsi" w:cstheme="minorHAnsi"/>
          <w:sz w:val="22"/>
          <w:szCs w:val="22"/>
        </w:rPr>
        <w:t>on plan for allergic react</w:t>
      </w:r>
      <w:r>
        <w:rPr>
          <w:rFonts w:asciiTheme="minorHAnsi" w:hAnsiTheme="minorHAnsi" w:cstheme="minorHAnsi"/>
          <w:sz w:val="22"/>
          <w:szCs w:val="22"/>
        </w:rPr>
        <w:t>i</w:t>
      </w:r>
      <w:r w:rsidRPr="00360553">
        <w:rPr>
          <w:rFonts w:asciiTheme="minorHAnsi" w:hAnsiTheme="minorHAnsi" w:cstheme="minorHAnsi"/>
          <w:sz w:val="22"/>
          <w:szCs w:val="22"/>
        </w:rPr>
        <w:t>ons (green plan) is for a person with medically conf</w:t>
      </w:r>
      <w:r>
        <w:rPr>
          <w:rFonts w:asciiTheme="minorHAnsi" w:hAnsiTheme="minorHAnsi" w:cstheme="minorHAnsi"/>
          <w:sz w:val="22"/>
          <w:szCs w:val="22"/>
        </w:rPr>
        <w:t>i</w:t>
      </w:r>
      <w:r w:rsidRPr="00360553">
        <w:rPr>
          <w:rFonts w:asciiTheme="minorHAnsi" w:hAnsiTheme="minorHAnsi" w:cstheme="minorHAnsi"/>
          <w:sz w:val="22"/>
          <w:szCs w:val="22"/>
        </w:rPr>
        <w:t>rmed allergies considered to be at a low risk of anaphylaxis. An adrenaline autoinjector has not been prescribed. This is used as a medicat</w:t>
      </w:r>
      <w:r>
        <w:rPr>
          <w:rFonts w:asciiTheme="minorHAnsi" w:hAnsiTheme="minorHAnsi" w:cstheme="minorHAnsi"/>
          <w:sz w:val="22"/>
          <w:szCs w:val="22"/>
        </w:rPr>
        <w:t>i</w:t>
      </w:r>
      <w:r w:rsidRPr="00360553">
        <w:rPr>
          <w:rFonts w:asciiTheme="minorHAnsi" w:hAnsiTheme="minorHAnsi" w:cstheme="minorHAnsi"/>
          <w:sz w:val="22"/>
          <w:szCs w:val="22"/>
        </w:rPr>
        <w:t>on agreement for antihistamine medication included in the plan.</w:t>
      </w:r>
    </w:p>
    <w:p w14:paraId="702D5FA0" w14:textId="77777777" w:rsidR="00360553" w:rsidRDefault="00360553" w:rsidP="00E16B41">
      <w:pPr>
        <w:pStyle w:val="OmniPage2"/>
        <w:tabs>
          <w:tab w:val="left" w:pos="2250"/>
          <w:tab w:val="right" w:pos="9568"/>
        </w:tabs>
        <w:spacing w:line="240" w:lineRule="auto"/>
        <w:ind w:right="210"/>
        <w:jc w:val="both"/>
        <w:rPr>
          <w:rFonts w:asciiTheme="minorHAnsi" w:hAnsiTheme="minorHAnsi" w:cstheme="minorHAnsi"/>
          <w:sz w:val="22"/>
          <w:szCs w:val="22"/>
        </w:rPr>
      </w:pPr>
    </w:p>
    <w:p w14:paraId="149258A7" w14:textId="137881AE" w:rsidR="00D53A0A" w:rsidRDefault="00D53A0A" w:rsidP="00E16B41">
      <w:pPr>
        <w:pStyle w:val="OmniPage2"/>
        <w:tabs>
          <w:tab w:val="left" w:pos="2250"/>
          <w:tab w:val="right" w:pos="9568"/>
        </w:tabs>
        <w:spacing w:after="40" w:line="240" w:lineRule="auto"/>
        <w:ind w:right="210"/>
        <w:rPr>
          <w:rFonts w:asciiTheme="minorHAnsi" w:hAnsiTheme="minorHAnsi" w:cstheme="minorHAnsi"/>
          <w:b/>
          <w:bCs/>
          <w:sz w:val="22"/>
          <w:szCs w:val="22"/>
        </w:rPr>
      </w:pPr>
      <w:r w:rsidRPr="00D53A0A">
        <w:rPr>
          <w:rFonts w:asciiTheme="minorHAnsi" w:hAnsiTheme="minorHAnsi" w:cstheme="minorHAnsi"/>
          <w:b/>
          <w:bCs/>
          <w:sz w:val="22"/>
          <w:szCs w:val="22"/>
        </w:rPr>
        <w:t>Where allergies or anaphylaxis are ident</w:t>
      </w:r>
      <w:r>
        <w:rPr>
          <w:rFonts w:asciiTheme="minorHAnsi" w:hAnsiTheme="minorHAnsi" w:cstheme="minorHAnsi"/>
          <w:b/>
          <w:bCs/>
          <w:sz w:val="22"/>
          <w:szCs w:val="22"/>
        </w:rPr>
        <w:t>ifi</w:t>
      </w:r>
      <w:r w:rsidRPr="00D53A0A">
        <w:rPr>
          <w:rFonts w:asciiTheme="minorHAnsi" w:hAnsiTheme="minorHAnsi" w:cstheme="minorHAnsi"/>
          <w:b/>
          <w:bCs/>
          <w:sz w:val="22"/>
          <w:szCs w:val="22"/>
        </w:rPr>
        <w:t>ed but there is no ASCIA act</w:t>
      </w:r>
      <w:r>
        <w:rPr>
          <w:rFonts w:asciiTheme="minorHAnsi" w:hAnsiTheme="minorHAnsi" w:cstheme="minorHAnsi"/>
          <w:b/>
          <w:bCs/>
          <w:sz w:val="22"/>
          <w:szCs w:val="22"/>
        </w:rPr>
        <w:t>i</w:t>
      </w:r>
      <w:r w:rsidRPr="00D53A0A">
        <w:rPr>
          <w:rFonts w:asciiTheme="minorHAnsi" w:hAnsiTheme="minorHAnsi" w:cstheme="minorHAnsi"/>
          <w:b/>
          <w:bCs/>
          <w:sz w:val="22"/>
          <w:szCs w:val="22"/>
        </w:rPr>
        <w:t>on plan</w:t>
      </w:r>
    </w:p>
    <w:p w14:paraId="656964DD" w14:textId="26F1823C" w:rsidR="00DD6B0C" w:rsidRDefault="00EB7550"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EB7550">
        <w:rPr>
          <w:rFonts w:asciiTheme="minorHAnsi" w:hAnsiTheme="minorHAnsi" w:cstheme="minorHAnsi"/>
          <w:sz w:val="22"/>
          <w:szCs w:val="22"/>
        </w:rPr>
        <w:t xml:space="preserve">In some circumstances, parents or </w:t>
      </w:r>
      <w:proofErr w:type="spellStart"/>
      <w:r w:rsidRPr="00EB7550">
        <w:rPr>
          <w:rFonts w:asciiTheme="minorHAnsi" w:hAnsiTheme="minorHAnsi" w:cstheme="minorHAnsi"/>
          <w:sz w:val="22"/>
          <w:szCs w:val="22"/>
        </w:rPr>
        <w:t>carers</w:t>
      </w:r>
      <w:proofErr w:type="spellEnd"/>
      <w:r w:rsidRPr="00EB7550">
        <w:rPr>
          <w:rFonts w:asciiTheme="minorHAnsi" w:hAnsiTheme="minorHAnsi" w:cstheme="minorHAnsi"/>
          <w:sz w:val="22"/>
          <w:szCs w:val="22"/>
        </w:rPr>
        <w:t xml:space="preserve"> may indicate a child or young person has allergies or anaphylaxis, however there's no ASCIA act</w:t>
      </w:r>
      <w:r>
        <w:rPr>
          <w:rFonts w:asciiTheme="minorHAnsi" w:hAnsiTheme="minorHAnsi" w:cstheme="minorHAnsi"/>
          <w:sz w:val="22"/>
          <w:szCs w:val="22"/>
        </w:rPr>
        <w:t>i</w:t>
      </w:r>
      <w:r w:rsidRPr="00EB7550">
        <w:rPr>
          <w:rFonts w:asciiTheme="minorHAnsi" w:hAnsiTheme="minorHAnsi" w:cstheme="minorHAnsi"/>
          <w:sz w:val="22"/>
          <w:szCs w:val="22"/>
        </w:rPr>
        <w:t xml:space="preserve">on plan in place. In this instance, the </w:t>
      </w:r>
      <w:r w:rsidR="00DD6B0C">
        <w:rPr>
          <w:rFonts w:asciiTheme="minorHAnsi" w:hAnsiTheme="minorHAnsi" w:cstheme="minorHAnsi"/>
          <w:sz w:val="22"/>
          <w:szCs w:val="22"/>
        </w:rPr>
        <w:t>College</w:t>
      </w:r>
      <w:r w:rsidRPr="00EB7550">
        <w:rPr>
          <w:rFonts w:asciiTheme="minorHAnsi" w:hAnsiTheme="minorHAnsi" w:cstheme="minorHAnsi"/>
          <w:sz w:val="22"/>
          <w:szCs w:val="22"/>
        </w:rPr>
        <w:t xml:space="preserve"> </w:t>
      </w:r>
      <w:r w:rsidR="00472EEB">
        <w:rPr>
          <w:rFonts w:asciiTheme="minorHAnsi" w:hAnsiTheme="minorHAnsi" w:cstheme="minorHAnsi"/>
          <w:sz w:val="22"/>
          <w:szCs w:val="22"/>
        </w:rPr>
        <w:t>will</w:t>
      </w:r>
      <w:r w:rsidRPr="00EB7550">
        <w:rPr>
          <w:rFonts w:asciiTheme="minorHAnsi" w:hAnsiTheme="minorHAnsi" w:cstheme="minorHAnsi"/>
          <w:sz w:val="22"/>
          <w:szCs w:val="22"/>
        </w:rPr>
        <w:t xml:space="preserve">: </w:t>
      </w:r>
    </w:p>
    <w:p w14:paraId="0808023A" w14:textId="77777777" w:rsidR="00DD6B0C" w:rsidRPr="00DD6B0C" w:rsidRDefault="00EB7550" w:rsidP="00E16B41">
      <w:pPr>
        <w:pStyle w:val="OmniPage2"/>
        <w:numPr>
          <w:ilvl w:val="0"/>
          <w:numId w:val="25"/>
        </w:numPr>
        <w:tabs>
          <w:tab w:val="left" w:pos="2250"/>
          <w:tab w:val="right" w:pos="9568"/>
        </w:tabs>
        <w:spacing w:after="40" w:line="240" w:lineRule="auto"/>
        <w:ind w:right="210"/>
        <w:jc w:val="both"/>
        <w:rPr>
          <w:rFonts w:asciiTheme="minorHAnsi" w:hAnsiTheme="minorHAnsi" w:cstheme="minorHAnsi"/>
          <w:b/>
          <w:bCs/>
          <w:sz w:val="22"/>
          <w:szCs w:val="22"/>
        </w:rPr>
      </w:pPr>
      <w:r w:rsidRPr="00EB7550">
        <w:rPr>
          <w:rFonts w:asciiTheme="minorHAnsi" w:hAnsiTheme="minorHAnsi" w:cstheme="minorHAnsi"/>
          <w:sz w:val="22"/>
          <w:szCs w:val="22"/>
        </w:rPr>
        <w:lastRenderedPageBreak/>
        <w:t xml:space="preserve">encourage the parent or </w:t>
      </w:r>
      <w:proofErr w:type="spellStart"/>
      <w:r w:rsidRPr="00EB7550">
        <w:rPr>
          <w:rFonts w:asciiTheme="minorHAnsi" w:hAnsiTheme="minorHAnsi" w:cstheme="minorHAnsi"/>
          <w:sz w:val="22"/>
          <w:szCs w:val="22"/>
        </w:rPr>
        <w:t>carer</w:t>
      </w:r>
      <w:proofErr w:type="spellEnd"/>
      <w:r w:rsidRPr="00EB7550">
        <w:rPr>
          <w:rFonts w:asciiTheme="minorHAnsi" w:hAnsiTheme="minorHAnsi" w:cstheme="minorHAnsi"/>
          <w:sz w:val="22"/>
          <w:szCs w:val="22"/>
        </w:rPr>
        <w:t xml:space="preserve"> to seek advice from a health professional to obtain an ASCIA act</w:t>
      </w:r>
      <w:r w:rsidR="00DD6B0C">
        <w:rPr>
          <w:rFonts w:asciiTheme="minorHAnsi" w:hAnsiTheme="minorHAnsi" w:cstheme="minorHAnsi"/>
          <w:sz w:val="22"/>
          <w:szCs w:val="22"/>
        </w:rPr>
        <w:t>i</w:t>
      </w:r>
      <w:r w:rsidRPr="00EB7550">
        <w:rPr>
          <w:rFonts w:asciiTheme="minorHAnsi" w:hAnsiTheme="minorHAnsi" w:cstheme="minorHAnsi"/>
          <w:sz w:val="22"/>
          <w:szCs w:val="22"/>
        </w:rPr>
        <w:t xml:space="preserve">on plan and an adrenaline autoinjector (if required) </w:t>
      </w:r>
    </w:p>
    <w:p w14:paraId="3A13C1C1" w14:textId="011034B2" w:rsidR="00D53A0A" w:rsidRPr="00EB7550" w:rsidRDefault="00EB7550" w:rsidP="00E16B41">
      <w:pPr>
        <w:pStyle w:val="OmniPage2"/>
        <w:numPr>
          <w:ilvl w:val="0"/>
          <w:numId w:val="25"/>
        </w:numPr>
        <w:tabs>
          <w:tab w:val="left" w:pos="2250"/>
          <w:tab w:val="right" w:pos="9568"/>
        </w:tabs>
        <w:spacing w:after="40" w:line="240" w:lineRule="auto"/>
        <w:ind w:right="210"/>
        <w:jc w:val="both"/>
        <w:rPr>
          <w:rFonts w:asciiTheme="minorHAnsi" w:hAnsiTheme="minorHAnsi" w:cstheme="minorHAnsi"/>
          <w:b/>
          <w:bCs/>
          <w:sz w:val="22"/>
          <w:szCs w:val="22"/>
        </w:rPr>
      </w:pPr>
      <w:r w:rsidRPr="00EB7550">
        <w:rPr>
          <w:rFonts w:asciiTheme="minorHAnsi" w:hAnsiTheme="minorHAnsi" w:cstheme="minorHAnsi"/>
          <w:sz w:val="22"/>
          <w:szCs w:val="22"/>
        </w:rPr>
        <w:t xml:space="preserve">advise the parent or </w:t>
      </w:r>
      <w:proofErr w:type="spellStart"/>
      <w:r w:rsidRPr="00EB7550">
        <w:rPr>
          <w:rFonts w:asciiTheme="minorHAnsi" w:hAnsiTheme="minorHAnsi" w:cstheme="minorHAnsi"/>
          <w:sz w:val="22"/>
          <w:szCs w:val="22"/>
        </w:rPr>
        <w:t>carer</w:t>
      </w:r>
      <w:proofErr w:type="spellEnd"/>
      <w:r w:rsidRPr="00EB7550">
        <w:rPr>
          <w:rFonts w:asciiTheme="minorHAnsi" w:hAnsiTheme="minorHAnsi" w:cstheme="minorHAnsi"/>
          <w:sz w:val="22"/>
          <w:szCs w:val="22"/>
        </w:rPr>
        <w:t xml:space="preserve"> of the standard f</w:t>
      </w:r>
      <w:r w:rsidR="00DD6B0C">
        <w:rPr>
          <w:rFonts w:asciiTheme="minorHAnsi" w:hAnsiTheme="minorHAnsi" w:cstheme="minorHAnsi"/>
          <w:sz w:val="22"/>
          <w:szCs w:val="22"/>
        </w:rPr>
        <w:t>i</w:t>
      </w:r>
      <w:r w:rsidRPr="00EB7550">
        <w:rPr>
          <w:rFonts w:asciiTheme="minorHAnsi" w:hAnsiTheme="minorHAnsi" w:cstheme="minorHAnsi"/>
          <w:sz w:val="22"/>
          <w:szCs w:val="22"/>
        </w:rPr>
        <w:t xml:space="preserve">rst aid response for managing anaphylaxis </w:t>
      </w:r>
      <w:r w:rsidR="00DD6B0C">
        <w:rPr>
          <w:rFonts w:asciiTheme="minorHAnsi" w:hAnsiTheme="minorHAnsi" w:cstheme="minorHAnsi"/>
          <w:sz w:val="22"/>
          <w:szCs w:val="22"/>
        </w:rPr>
        <w:t>at the College</w:t>
      </w:r>
    </w:p>
    <w:p w14:paraId="6E4FE3EF" w14:textId="77777777" w:rsidR="00D53A0A" w:rsidRDefault="00D53A0A"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50D2CA4F" w14:textId="37CDA049" w:rsidR="00674E83" w:rsidRDefault="00674E83"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Copies and locations of ASCIA action plans</w:t>
      </w:r>
    </w:p>
    <w:p w14:paraId="6F43F5C4" w14:textId="77777777" w:rsidR="00942925" w:rsidRDefault="00674E8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674E83">
        <w:rPr>
          <w:rFonts w:asciiTheme="minorHAnsi" w:hAnsiTheme="minorHAnsi" w:cstheme="minorHAnsi"/>
          <w:sz w:val="22"/>
          <w:szCs w:val="22"/>
        </w:rPr>
        <w:t>Original copies of the ASCIA act</w:t>
      </w:r>
      <w:r w:rsidR="00942925">
        <w:rPr>
          <w:rFonts w:asciiTheme="minorHAnsi" w:hAnsiTheme="minorHAnsi" w:cstheme="minorHAnsi"/>
          <w:sz w:val="22"/>
          <w:szCs w:val="22"/>
        </w:rPr>
        <w:t>i</w:t>
      </w:r>
      <w:r w:rsidRPr="00674E83">
        <w:rPr>
          <w:rFonts w:asciiTheme="minorHAnsi" w:hAnsiTheme="minorHAnsi" w:cstheme="minorHAnsi"/>
          <w:sz w:val="22"/>
          <w:szCs w:val="22"/>
        </w:rPr>
        <w:t xml:space="preserve">on plans can be photocopied or scanned, preferably in </w:t>
      </w:r>
      <w:proofErr w:type="spellStart"/>
      <w:r w:rsidRPr="00674E83">
        <w:rPr>
          <w:rFonts w:asciiTheme="minorHAnsi" w:hAnsiTheme="minorHAnsi" w:cstheme="minorHAnsi"/>
          <w:sz w:val="22"/>
          <w:szCs w:val="22"/>
        </w:rPr>
        <w:t>colour</w:t>
      </w:r>
      <w:proofErr w:type="spellEnd"/>
      <w:r w:rsidRPr="00674E83">
        <w:rPr>
          <w:rFonts w:asciiTheme="minorHAnsi" w:hAnsiTheme="minorHAnsi" w:cstheme="minorHAnsi"/>
          <w:sz w:val="22"/>
          <w:szCs w:val="22"/>
        </w:rPr>
        <w:t xml:space="preserve"> as they are </w:t>
      </w:r>
      <w:proofErr w:type="spellStart"/>
      <w:r w:rsidRPr="00674E83">
        <w:rPr>
          <w:rFonts w:asciiTheme="minorHAnsi" w:hAnsiTheme="minorHAnsi" w:cstheme="minorHAnsi"/>
          <w:sz w:val="22"/>
          <w:szCs w:val="22"/>
        </w:rPr>
        <w:t>colour</w:t>
      </w:r>
      <w:proofErr w:type="spellEnd"/>
      <w:r w:rsidRPr="00674E83">
        <w:rPr>
          <w:rFonts w:asciiTheme="minorHAnsi" w:hAnsiTheme="minorHAnsi" w:cstheme="minorHAnsi"/>
          <w:sz w:val="22"/>
          <w:szCs w:val="22"/>
        </w:rPr>
        <w:t xml:space="preserve"> coded. </w:t>
      </w:r>
    </w:p>
    <w:p w14:paraId="12BB36DD" w14:textId="77777777" w:rsidR="00942925" w:rsidRDefault="0094292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347D42C1" w14:textId="7A7135A9" w:rsidR="00942925" w:rsidRDefault="00674E8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674E83">
        <w:rPr>
          <w:rFonts w:asciiTheme="minorHAnsi" w:hAnsiTheme="minorHAnsi" w:cstheme="minorHAnsi"/>
          <w:sz w:val="22"/>
          <w:szCs w:val="22"/>
        </w:rPr>
        <w:t>Copies of the child or young person’s personal (red) ASCIA act</w:t>
      </w:r>
      <w:r w:rsidR="00942925">
        <w:rPr>
          <w:rFonts w:asciiTheme="minorHAnsi" w:hAnsiTheme="minorHAnsi" w:cstheme="minorHAnsi"/>
          <w:sz w:val="22"/>
          <w:szCs w:val="22"/>
        </w:rPr>
        <w:t>i</w:t>
      </w:r>
      <w:r w:rsidRPr="00674E83">
        <w:rPr>
          <w:rFonts w:asciiTheme="minorHAnsi" w:hAnsiTheme="minorHAnsi" w:cstheme="minorHAnsi"/>
          <w:sz w:val="22"/>
          <w:szCs w:val="22"/>
        </w:rPr>
        <w:t xml:space="preserve">on plan </w:t>
      </w:r>
      <w:r w:rsidR="00F32C38">
        <w:rPr>
          <w:rFonts w:asciiTheme="minorHAnsi" w:hAnsiTheme="minorHAnsi" w:cstheme="minorHAnsi"/>
          <w:sz w:val="22"/>
          <w:szCs w:val="22"/>
        </w:rPr>
        <w:t>will be</w:t>
      </w:r>
      <w:r w:rsidRPr="00674E83">
        <w:rPr>
          <w:rFonts w:asciiTheme="minorHAnsi" w:hAnsiTheme="minorHAnsi" w:cstheme="minorHAnsi"/>
          <w:sz w:val="22"/>
          <w:szCs w:val="22"/>
        </w:rPr>
        <w:t xml:space="preserve"> located with their adrenaline autoinjector and easily accessible.</w:t>
      </w:r>
    </w:p>
    <w:p w14:paraId="2DB4F059" w14:textId="77777777" w:rsidR="00942925" w:rsidRDefault="0094292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41C5B783" w14:textId="75EE7106" w:rsidR="009D5CB1" w:rsidRDefault="00674E8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674E83">
        <w:rPr>
          <w:rFonts w:asciiTheme="minorHAnsi" w:hAnsiTheme="minorHAnsi" w:cstheme="minorHAnsi"/>
          <w:sz w:val="22"/>
          <w:szCs w:val="22"/>
        </w:rPr>
        <w:t>Addit</w:t>
      </w:r>
      <w:r w:rsidR="00942925">
        <w:rPr>
          <w:rFonts w:asciiTheme="minorHAnsi" w:hAnsiTheme="minorHAnsi" w:cstheme="minorHAnsi"/>
          <w:sz w:val="22"/>
          <w:szCs w:val="22"/>
        </w:rPr>
        <w:t>i</w:t>
      </w:r>
      <w:r w:rsidRPr="00674E83">
        <w:rPr>
          <w:rFonts w:asciiTheme="minorHAnsi" w:hAnsiTheme="minorHAnsi" w:cstheme="minorHAnsi"/>
          <w:sz w:val="22"/>
          <w:szCs w:val="22"/>
        </w:rPr>
        <w:t>onal copies of the personal (red) and allergic react</w:t>
      </w:r>
      <w:r w:rsidR="00942925">
        <w:rPr>
          <w:rFonts w:asciiTheme="minorHAnsi" w:hAnsiTheme="minorHAnsi" w:cstheme="minorHAnsi"/>
          <w:sz w:val="22"/>
          <w:szCs w:val="22"/>
        </w:rPr>
        <w:t>i</w:t>
      </w:r>
      <w:r w:rsidRPr="00674E83">
        <w:rPr>
          <w:rFonts w:asciiTheme="minorHAnsi" w:hAnsiTheme="minorHAnsi" w:cstheme="minorHAnsi"/>
          <w:sz w:val="22"/>
          <w:szCs w:val="22"/>
        </w:rPr>
        <w:t>on (green) ASCIA act</w:t>
      </w:r>
      <w:r w:rsidR="00942925">
        <w:rPr>
          <w:rFonts w:asciiTheme="minorHAnsi" w:hAnsiTheme="minorHAnsi" w:cstheme="minorHAnsi"/>
          <w:sz w:val="22"/>
          <w:szCs w:val="22"/>
        </w:rPr>
        <w:t>i</w:t>
      </w:r>
      <w:r w:rsidRPr="00674E83">
        <w:rPr>
          <w:rFonts w:asciiTheme="minorHAnsi" w:hAnsiTheme="minorHAnsi" w:cstheme="minorHAnsi"/>
          <w:sz w:val="22"/>
          <w:szCs w:val="22"/>
        </w:rPr>
        <w:t>on plan should be kept in various locat</w:t>
      </w:r>
      <w:r w:rsidR="00942925">
        <w:rPr>
          <w:rFonts w:asciiTheme="minorHAnsi" w:hAnsiTheme="minorHAnsi" w:cstheme="minorHAnsi"/>
          <w:sz w:val="22"/>
          <w:szCs w:val="22"/>
        </w:rPr>
        <w:t>i</w:t>
      </w:r>
      <w:r w:rsidRPr="00674E83">
        <w:rPr>
          <w:rFonts w:asciiTheme="minorHAnsi" w:hAnsiTheme="minorHAnsi" w:cstheme="minorHAnsi"/>
          <w:sz w:val="22"/>
          <w:szCs w:val="22"/>
        </w:rPr>
        <w:t xml:space="preserve">ons around the </w:t>
      </w:r>
      <w:r w:rsidR="00942925">
        <w:rPr>
          <w:rFonts w:asciiTheme="minorHAnsi" w:hAnsiTheme="minorHAnsi" w:cstheme="minorHAnsi"/>
          <w:sz w:val="22"/>
          <w:szCs w:val="22"/>
        </w:rPr>
        <w:t>College</w:t>
      </w:r>
      <w:r w:rsidRPr="00674E83">
        <w:rPr>
          <w:rFonts w:asciiTheme="minorHAnsi" w:hAnsiTheme="minorHAnsi" w:cstheme="minorHAnsi"/>
          <w:sz w:val="22"/>
          <w:szCs w:val="22"/>
        </w:rPr>
        <w:t xml:space="preserve"> so they're easily accessible in </w:t>
      </w:r>
      <w:proofErr w:type="gramStart"/>
      <w:r w:rsidRPr="00674E83">
        <w:rPr>
          <w:rFonts w:asciiTheme="minorHAnsi" w:hAnsiTheme="minorHAnsi" w:cstheme="minorHAnsi"/>
          <w:sz w:val="22"/>
          <w:szCs w:val="22"/>
        </w:rPr>
        <w:t>an emergency situat</w:t>
      </w:r>
      <w:r w:rsidR="00942925">
        <w:rPr>
          <w:rFonts w:asciiTheme="minorHAnsi" w:hAnsiTheme="minorHAnsi" w:cstheme="minorHAnsi"/>
          <w:sz w:val="22"/>
          <w:szCs w:val="22"/>
        </w:rPr>
        <w:t>i</w:t>
      </w:r>
      <w:r w:rsidRPr="00674E83">
        <w:rPr>
          <w:rFonts w:asciiTheme="minorHAnsi" w:hAnsiTheme="minorHAnsi" w:cstheme="minorHAnsi"/>
          <w:sz w:val="22"/>
          <w:szCs w:val="22"/>
        </w:rPr>
        <w:t>on</w:t>
      </w:r>
      <w:proofErr w:type="gramEnd"/>
      <w:r w:rsidRPr="00674E83">
        <w:rPr>
          <w:rFonts w:asciiTheme="minorHAnsi" w:hAnsiTheme="minorHAnsi" w:cstheme="minorHAnsi"/>
          <w:sz w:val="22"/>
          <w:szCs w:val="22"/>
        </w:rPr>
        <w:t>. Locat</w:t>
      </w:r>
      <w:r w:rsidR="00FE66AC">
        <w:rPr>
          <w:rFonts w:asciiTheme="minorHAnsi" w:hAnsiTheme="minorHAnsi" w:cstheme="minorHAnsi"/>
          <w:sz w:val="22"/>
          <w:szCs w:val="22"/>
        </w:rPr>
        <w:t>i</w:t>
      </w:r>
      <w:r w:rsidRPr="00674E83">
        <w:rPr>
          <w:rFonts w:asciiTheme="minorHAnsi" w:hAnsiTheme="minorHAnsi" w:cstheme="minorHAnsi"/>
          <w:sz w:val="22"/>
          <w:szCs w:val="22"/>
        </w:rPr>
        <w:t xml:space="preserve">ons </w:t>
      </w:r>
      <w:r w:rsidR="009A126A">
        <w:rPr>
          <w:rFonts w:asciiTheme="minorHAnsi" w:hAnsiTheme="minorHAnsi" w:cstheme="minorHAnsi"/>
          <w:sz w:val="22"/>
          <w:szCs w:val="22"/>
        </w:rPr>
        <w:t>will</w:t>
      </w:r>
      <w:r w:rsidRPr="00674E83">
        <w:rPr>
          <w:rFonts w:asciiTheme="minorHAnsi" w:hAnsiTheme="minorHAnsi" w:cstheme="minorHAnsi"/>
          <w:sz w:val="22"/>
          <w:szCs w:val="22"/>
        </w:rPr>
        <w:t xml:space="preserve"> include the child or young person’s classroom, sick bay, school o</w:t>
      </w:r>
      <w:r w:rsidR="00FE66AC">
        <w:rPr>
          <w:rFonts w:asciiTheme="minorHAnsi" w:hAnsiTheme="minorHAnsi" w:cstheme="minorHAnsi"/>
          <w:sz w:val="22"/>
          <w:szCs w:val="22"/>
        </w:rPr>
        <w:t>f</w:t>
      </w:r>
      <w:r w:rsidRPr="00674E83">
        <w:rPr>
          <w:rFonts w:asciiTheme="minorHAnsi" w:hAnsiTheme="minorHAnsi" w:cstheme="minorHAnsi"/>
          <w:sz w:val="22"/>
          <w:szCs w:val="22"/>
        </w:rPr>
        <w:t>f</w:t>
      </w:r>
      <w:r w:rsidR="00FE66AC">
        <w:rPr>
          <w:rFonts w:asciiTheme="minorHAnsi" w:hAnsiTheme="minorHAnsi" w:cstheme="minorHAnsi"/>
          <w:sz w:val="22"/>
          <w:szCs w:val="22"/>
        </w:rPr>
        <w:t>i</w:t>
      </w:r>
      <w:r w:rsidRPr="00674E83">
        <w:rPr>
          <w:rFonts w:asciiTheme="minorHAnsi" w:hAnsiTheme="minorHAnsi" w:cstheme="minorHAnsi"/>
          <w:sz w:val="22"/>
          <w:szCs w:val="22"/>
        </w:rPr>
        <w:t>ce and yard duty bag.</w:t>
      </w:r>
    </w:p>
    <w:p w14:paraId="6A5ECFD7" w14:textId="77777777" w:rsidR="009D5CB1" w:rsidRDefault="009D5CB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7456779B" w14:textId="553170CA" w:rsidR="00F02209" w:rsidRDefault="00674E8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674E83">
        <w:rPr>
          <w:rFonts w:asciiTheme="minorHAnsi" w:hAnsiTheme="minorHAnsi" w:cstheme="minorHAnsi"/>
          <w:sz w:val="22"/>
          <w:szCs w:val="22"/>
        </w:rPr>
        <w:t>A general (orange) ASCIA act</w:t>
      </w:r>
      <w:r w:rsidR="009D5CB1">
        <w:rPr>
          <w:rFonts w:asciiTheme="minorHAnsi" w:hAnsiTheme="minorHAnsi" w:cstheme="minorHAnsi"/>
          <w:sz w:val="22"/>
          <w:szCs w:val="22"/>
        </w:rPr>
        <w:t>i</w:t>
      </w:r>
      <w:r w:rsidRPr="00674E83">
        <w:rPr>
          <w:rFonts w:asciiTheme="minorHAnsi" w:hAnsiTheme="minorHAnsi" w:cstheme="minorHAnsi"/>
          <w:sz w:val="22"/>
          <w:szCs w:val="22"/>
        </w:rPr>
        <w:t>on plan must be stored with the general use adrenaline autoinjector. The number and locat</w:t>
      </w:r>
      <w:r w:rsidR="009D5CB1">
        <w:rPr>
          <w:rFonts w:asciiTheme="minorHAnsi" w:hAnsiTheme="minorHAnsi" w:cstheme="minorHAnsi"/>
          <w:sz w:val="22"/>
          <w:szCs w:val="22"/>
        </w:rPr>
        <w:t>i</w:t>
      </w:r>
      <w:r w:rsidRPr="00674E83">
        <w:rPr>
          <w:rFonts w:asciiTheme="minorHAnsi" w:hAnsiTheme="minorHAnsi" w:cstheme="minorHAnsi"/>
          <w:sz w:val="22"/>
          <w:szCs w:val="22"/>
        </w:rPr>
        <w:t>on of care plans will be decided by the principal based on a risk assessment, with considerat</w:t>
      </w:r>
      <w:r w:rsidR="009D5CB1">
        <w:rPr>
          <w:rFonts w:asciiTheme="minorHAnsi" w:hAnsiTheme="minorHAnsi" w:cstheme="minorHAnsi"/>
          <w:sz w:val="22"/>
          <w:szCs w:val="22"/>
        </w:rPr>
        <w:t>i</w:t>
      </w:r>
      <w:r w:rsidRPr="00674E83">
        <w:rPr>
          <w:rFonts w:asciiTheme="minorHAnsi" w:hAnsiTheme="minorHAnsi" w:cstheme="minorHAnsi"/>
          <w:sz w:val="22"/>
          <w:szCs w:val="22"/>
        </w:rPr>
        <w:t>on of t</w:t>
      </w:r>
      <w:r w:rsidR="009D5CB1">
        <w:rPr>
          <w:rFonts w:asciiTheme="minorHAnsi" w:hAnsiTheme="minorHAnsi" w:cstheme="minorHAnsi"/>
          <w:sz w:val="22"/>
          <w:szCs w:val="22"/>
        </w:rPr>
        <w:t>i</w:t>
      </w:r>
      <w:r w:rsidRPr="00674E83">
        <w:rPr>
          <w:rFonts w:asciiTheme="minorHAnsi" w:hAnsiTheme="minorHAnsi" w:cstheme="minorHAnsi"/>
          <w:sz w:val="22"/>
          <w:szCs w:val="22"/>
        </w:rPr>
        <w:t xml:space="preserve">meliness of access in </w:t>
      </w:r>
      <w:proofErr w:type="gramStart"/>
      <w:r w:rsidRPr="00674E83">
        <w:rPr>
          <w:rFonts w:asciiTheme="minorHAnsi" w:hAnsiTheme="minorHAnsi" w:cstheme="minorHAnsi"/>
          <w:sz w:val="22"/>
          <w:szCs w:val="22"/>
        </w:rPr>
        <w:t>an emergency situat</w:t>
      </w:r>
      <w:r w:rsidR="009D5CB1">
        <w:rPr>
          <w:rFonts w:asciiTheme="minorHAnsi" w:hAnsiTheme="minorHAnsi" w:cstheme="minorHAnsi"/>
          <w:sz w:val="22"/>
          <w:szCs w:val="22"/>
        </w:rPr>
        <w:t>i</w:t>
      </w:r>
      <w:r w:rsidRPr="00674E83">
        <w:rPr>
          <w:rFonts w:asciiTheme="minorHAnsi" w:hAnsiTheme="minorHAnsi" w:cstheme="minorHAnsi"/>
          <w:sz w:val="22"/>
          <w:szCs w:val="22"/>
        </w:rPr>
        <w:t>on</w:t>
      </w:r>
      <w:proofErr w:type="gramEnd"/>
      <w:r w:rsidRPr="00674E83">
        <w:rPr>
          <w:rFonts w:asciiTheme="minorHAnsi" w:hAnsiTheme="minorHAnsi" w:cstheme="minorHAnsi"/>
          <w:sz w:val="22"/>
          <w:szCs w:val="22"/>
        </w:rPr>
        <w:t xml:space="preserve">. </w:t>
      </w:r>
    </w:p>
    <w:p w14:paraId="7A75DB48" w14:textId="716B659D" w:rsidR="00674E83" w:rsidRDefault="00674E83" w:rsidP="00E16B41">
      <w:pPr>
        <w:pStyle w:val="OmniPage2"/>
        <w:tabs>
          <w:tab w:val="left" w:pos="2250"/>
          <w:tab w:val="right" w:pos="9568"/>
        </w:tabs>
        <w:spacing w:after="40" w:line="240" w:lineRule="auto"/>
        <w:ind w:right="210"/>
        <w:jc w:val="both"/>
      </w:pPr>
    </w:p>
    <w:p w14:paraId="1217F2A3" w14:textId="016256B6" w:rsidR="009D5CB1" w:rsidRDefault="009D5CB1"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Review of ASCIA action plans</w:t>
      </w:r>
    </w:p>
    <w:p w14:paraId="1A25D378" w14:textId="77777777" w:rsidR="001B1881" w:rsidRDefault="001B188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1B1881">
        <w:rPr>
          <w:rFonts w:asciiTheme="minorHAnsi" w:hAnsiTheme="minorHAnsi" w:cstheme="minorHAnsi"/>
          <w:sz w:val="22"/>
          <w:szCs w:val="22"/>
        </w:rPr>
        <w:t>A review date is not an expiry date. Where a review date has expired, the care plan is st</w:t>
      </w:r>
      <w:r>
        <w:rPr>
          <w:rFonts w:asciiTheme="minorHAnsi" w:hAnsiTheme="minorHAnsi" w:cstheme="minorHAnsi"/>
          <w:sz w:val="22"/>
          <w:szCs w:val="22"/>
        </w:rPr>
        <w:t>i</w:t>
      </w:r>
      <w:r w:rsidRPr="001B1881">
        <w:rPr>
          <w:rFonts w:asciiTheme="minorHAnsi" w:hAnsiTheme="minorHAnsi" w:cstheme="minorHAnsi"/>
          <w:sz w:val="22"/>
          <w:szCs w:val="22"/>
        </w:rPr>
        <w:t>ll valid unt</w:t>
      </w:r>
      <w:r>
        <w:rPr>
          <w:rFonts w:asciiTheme="minorHAnsi" w:hAnsiTheme="minorHAnsi" w:cstheme="minorHAnsi"/>
          <w:sz w:val="22"/>
          <w:szCs w:val="22"/>
        </w:rPr>
        <w:t>i</w:t>
      </w:r>
      <w:r w:rsidRPr="001B1881">
        <w:rPr>
          <w:rFonts w:asciiTheme="minorHAnsi" w:hAnsiTheme="minorHAnsi" w:cstheme="minorHAnsi"/>
          <w:sz w:val="22"/>
          <w:szCs w:val="22"/>
        </w:rPr>
        <w:t xml:space="preserve">l an updated plan is received. Parents or </w:t>
      </w:r>
      <w:proofErr w:type="spellStart"/>
      <w:r w:rsidRPr="001B1881">
        <w:rPr>
          <w:rFonts w:asciiTheme="minorHAnsi" w:hAnsiTheme="minorHAnsi" w:cstheme="minorHAnsi"/>
          <w:sz w:val="22"/>
          <w:szCs w:val="22"/>
        </w:rPr>
        <w:t>carers</w:t>
      </w:r>
      <w:proofErr w:type="spellEnd"/>
      <w:r w:rsidRPr="001B1881">
        <w:rPr>
          <w:rFonts w:asciiTheme="minorHAnsi" w:hAnsiTheme="minorHAnsi" w:cstheme="minorHAnsi"/>
          <w:sz w:val="22"/>
          <w:szCs w:val="22"/>
        </w:rPr>
        <w:t xml:space="preserve"> should be contacted to provide an updated plan. </w:t>
      </w:r>
    </w:p>
    <w:p w14:paraId="6597577A" w14:textId="77777777" w:rsidR="001B1881" w:rsidRDefault="001B188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74F495BE" w14:textId="3D2F6840" w:rsidR="001B1881" w:rsidRDefault="001B188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1B1881">
        <w:rPr>
          <w:rFonts w:asciiTheme="minorHAnsi" w:hAnsiTheme="minorHAnsi" w:cstheme="minorHAnsi"/>
          <w:sz w:val="22"/>
          <w:szCs w:val="22"/>
        </w:rPr>
        <w:t>ASCIA act</w:t>
      </w:r>
      <w:r>
        <w:rPr>
          <w:rFonts w:asciiTheme="minorHAnsi" w:hAnsiTheme="minorHAnsi" w:cstheme="minorHAnsi"/>
          <w:sz w:val="22"/>
          <w:szCs w:val="22"/>
        </w:rPr>
        <w:t>i</w:t>
      </w:r>
      <w:r w:rsidRPr="001B1881">
        <w:rPr>
          <w:rFonts w:asciiTheme="minorHAnsi" w:hAnsiTheme="minorHAnsi" w:cstheme="minorHAnsi"/>
          <w:sz w:val="22"/>
          <w:szCs w:val="22"/>
        </w:rPr>
        <w:t>on plans should be reviewed when the child or young person is reassessed by their treat</w:t>
      </w:r>
      <w:r>
        <w:rPr>
          <w:rFonts w:asciiTheme="minorHAnsi" w:hAnsiTheme="minorHAnsi" w:cstheme="minorHAnsi"/>
          <w:sz w:val="22"/>
          <w:szCs w:val="22"/>
        </w:rPr>
        <w:t>i</w:t>
      </w:r>
      <w:r w:rsidRPr="001B1881">
        <w:rPr>
          <w:rFonts w:asciiTheme="minorHAnsi" w:hAnsiTheme="minorHAnsi" w:cstheme="minorHAnsi"/>
          <w:sz w:val="22"/>
          <w:szCs w:val="22"/>
        </w:rPr>
        <w:t xml:space="preserve">ng health professional and each </w:t>
      </w:r>
      <w:proofErr w:type="gramStart"/>
      <w:r w:rsidR="0042373A" w:rsidRPr="001B1881">
        <w:rPr>
          <w:rFonts w:asciiTheme="minorHAnsi" w:hAnsiTheme="minorHAnsi" w:cstheme="minorHAnsi"/>
          <w:sz w:val="22"/>
          <w:szCs w:val="22"/>
        </w:rPr>
        <w:t>t</w:t>
      </w:r>
      <w:r w:rsidR="0042373A">
        <w:rPr>
          <w:rFonts w:asciiTheme="minorHAnsi" w:hAnsiTheme="minorHAnsi" w:cstheme="minorHAnsi"/>
          <w:sz w:val="22"/>
          <w:szCs w:val="22"/>
        </w:rPr>
        <w:t>i</w:t>
      </w:r>
      <w:r w:rsidR="0042373A" w:rsidRPr="001B1881">
        <w:rPr>
          <w:rFonts w:asciiTheme="minorHAnsi" w:hAnsiTheme="minorHAnsi" w:cstheme="minorHAnsi"/>
          <w:sz w:val="22"/>
          <w:szCs w:val="22"/>
        </w:rPr>
        <w:t>me</w:t>
      </w:r>
      <w:proofErr w:type="gramEnd"/>
      <w:r w:rsidRPr="001B1881">
        <w:rPr>
          <w:rFonts w:asciiTheme="minorHAnsi" w:hAnsiTheme="minorHAnsi" w:cstheme="minorHAnsi"/>
          <w:sz w:val="22"/>
          <w:szCs w:val="22"/>
        </w:rPr>
        <w:t xml:space="preserve"> they obtain a new adrenaline autoinjector prescript</w:t>
      </w:r>
      <w:r>
        <w:rPr>
          <w:rFonts w:asciiTheme="minorHAnsi" w:hAnsiTheme="minorHAnsi" w:cstheme="minorHAnsi"/>
          <w:sz w:val="22"/>
          <w:szCs w:val="22"/>
        </w:rPr>
        <w:t>i</w:t>
      </w:r>
      <w:r w:rsidRPr="001B1881">
        <w:rPr>
          <w:rFonts w:asciiTheme="minorHAnsi" w:hAnsiTheme="minorHAnsi" w:cstheme="minorHAnsi"/>
          <w:sz w:val="22"/>
          <w:szCs w:val="22"/>
        </w:rPr>
        <w:t xml:space="preserve">on (approximately every 12 to 18 months). </w:t>
      </w:r>
    </w:p>
    <w:p w14:paraId="2DF64522" w14:textId="77777777" w:rsidR="001B1881" w:rsidRDefault="001B188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424F8883" w14:textId="5BC6ECEF" w:rsidR="009D5CB1" w:rsidRDefault="001B188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1B1881">
        <w:rPr>
          <w:rFonts w:asciiTheme="minorHAnsi" w:hAnsiTheme="minorHAnsi" w:cstheme="minorHAnsi"/>
          <w:sz w:val="22"/>
          <w:szCs w:val="22"/>
        </w:rPr>
        <w:t>The expiry date of the adrenaline autoinjector must be checked to make sure it's st</w:t>
      </w:r>
      <w:r>
        <w:rPr>
          <w:rFonts w:asciiTheme="minorHAnsi" w:hAnsiTheme="minorHAnsi" w:cstheme="minorHAnsi"/>
          <w:sz w:val="22"/>
          <w:szCs w:val="22"/>
        </w:rPr>
        <w:t>i</w:t>
      </w:r>
      <w:r w:rsidRPr="001B1881">
        <w:rPr>
          <w:rFonts w:asciiTheme="minorHAnsi" w:hAnsiTheme="minorHAnsi" w:cstheme="minorHAnsi"/>
          <w:sz w:val="22"/>
          <w:szCs w:val="22"/>
        </w:rPr>
        <w:t>ll current, and if not, it must be replaced as soon as possible.</w:t>
      </w:r>
    </w:p>
    <w:p w14:paraId="394F61D2" w14:textId="77777777" w:rsidR="001B1881" w:rsidRDefault="001B188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61CC41D" w14:textId="50112710" w:rsidR="001B1881" w:rsidRDefault="002F0535"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General use adrenaline autoinjector</w:t>
      </w:r>
    </w:p>
    <w:p w14:paraId="53DEF3BE" w14:textId="2FCB9FE1" w:rsidR="002F0535" w:rsidRPr="002E5306" w:rsidRDefault="002E5306"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2E5306">
        <w:rPr>
          <w:rFonts w:asciiTheme="minorHAnsi" w:hAnsiTheme="minorHAnsi" w:cstheme="minorHAnsi"/>
          <w:sz w:val="22"/>
          <w:szCs w:val="22"/>
        </w:rPr>
        <w:t>One clearly labelled, ‘general use’ adrenaline autoinjector that has not been prescribed to a part</w:t>
      </w:r>
      <w:r>
        <w:rPr>
          <w:rFonts w:asciiTheme="minorHAnsi" w:hAnsiTheme="minorHAnsi" w:cstheme="minorHAnsi"/>
          <w:sz w:val="22"/>
          <w:szCs w:val="22"/>
        </w:rPr>
        <w:t>i</w:t>
      </w:r>
      <w:r w:rsidRPr="002E5306">
        <w:rPr>
          <w:rFonts w:asciiTheme="minorHAnsi" w:hAnsiTheme="minorHAnsi" w:cstheme="minorHAnsi"/>
          <w:sz w:val="22"/>
          <w:szCs w:val="22"/>
        </w:rPr>
        <w:t xml:space="preserve">cular child or young person </w:t>
      </w:r>
      <w:r w:rsidR="00F32C38">
        <w:rPr>
          <w:rFonts w:asciiTheme="minorHAnsi" w:hAnsiTheme="minorHAnsi" w:cstheme="minorHAnsi"/>
          <w:sz w:val="22"/>
          <w:szCs w:val="22"/>
        </w:rPr>
        <w:t>will</w:t>
      </w:r>
      <w:r w:rsidRPr="002E5306">
        <w:rPr>
          <w:rFonts w:asciiTheme="minorHAnsi" w:hAnsiTheme="minorHAnsi" w:cstheme="minorHAnsi"/>
          <w:sz w:val="22"/>
          <w:szCs w:val="22"/>
        </w:rPr>
        <w:t xml:space="preserve"> be available at </w:t>
      </w:r>
      <w:r w:rsidR="003A1D6C">
        <w:rPr>
          <w:rFonts w:asciiTheme="minorHAnsi" w:hAnsiTheme="minorHAnsi" w:cstheme="minorHAnsi"/>
          <w:sz w:val="22"/>
          <w:szCs w:val="22"/>
        </w:rPr>
        <w:t>the College</w:t>
      </w:r>
      <w:r w:rsidRPr="002E5306">
        <w:rPr>
          <w:rFonts w:asciiTheme="minorHAnsi" w:hAnsiTheme="minorHAnsi" w:cstheme="minorHAnsi"/>
          <w:sz w:val="22"/>
          <w:szCs w:val="22"/>
        </w:rPr>
        <w:t xml:space="preserve">. Schools </w:t>
      </w:r>
      <w:r w:rsidR="00F32C38">
        <w:rPr>
          <w:rFonts w:asciiTheme="minorHAnsi" w:hAnsiTheme="minorHAnsi" w:cstheme="minorHAnsi"/>
          <w:sz w:val="22"/>
          <w:szCs w:val="22"/>
        </w:rPr>
        <w:t>are to</w:t>
      </w:r>
      <w:r w:rsidRPr="002E5306">
        <w:rPr>
          <w:rFonts w:asciiTheme="minorHAnsi" w:hAnsiTheme="minorHAnsi" w:cstheme="minorHAnsi"/>
          <w:sz w:val="22"/>
          <w:szCs w:val="22"/>
        </w:rPr>
        <w:t xml:space="preserve"> have </w:t>
      </w:r>
      <w:r w:rsidR="00276B8F">
        <w:rPr>
          <w:rFonts w:asciiTheme="minorHAnsi" w:hAnsiTheme="minorHAnsi" w:cstheme="minorHAnsi"/>
          <w:sz w:val="22"/>
          <w:szCs w:val="22"/>
        </w:rPr>
        <w:t xml:space="preserve">at least </w:t>
      </w:r>
      <w:r w:rsidRPr="002E5306">
        <w:rPr>
          <w:rFonts w:asciiTheme="minorHAnsi" w:hAnsiTheme="minorHAnsi" w:cstheme="minorHAnsi"/>
          <w:sz w:val="22"/>
          <w:szCs w:val="22"/>
        </w:rPr>
        <w:t>1 general use 0.3mg adrenaline autoinjector (EpiPen®). Adrenaline autoinjectors for general use are available for purchase at any pharmacy without a prescript</w:t>
      </w:r>
      <w:r w:rsidR="003A1D6C">
        <w:rPr>
          <w:rFonts w:asciiTheme="minorHAnsi" w:hAnsiTheme="minorHAnsi" w:cstheme="minorHAnsi"/>
          <w:sz w:val="22"/>
          <w:szCs w:val="22"/>
        </w:rPr>
        <w:t>i</w:t>
      </w:r>
      <w:r w:rsidRPr="002E5306">
        <w:rPr>
          <w:rFonts w:asciiTheme="minorHAnsi" w:hAnsiTheme="minorHAnsi" w:cstheme="minorHAnsi"/>
          <w:sz w:val="22"/>
          <w:szCs w:val="22"/>
        </w:rPr>
        <w:t>on. When purchasing an adrenaline autoinjector, it’s important to make sure the date on the device has at least 12 months before expiry.</w:t>
      </w:r>
    </w:p>
    <w:p w14:paraId="2DCCD58D" w14:textId="0C889FA4" w:rsidR="00D53A0A" w:rsidRPr="00D45179" w:rsidRDefault="00D53A0A" w:rsidP="00E16B41">
      <w:pPr>
        <w:pStyle w:val="OmniPage2"/>
        <w:tabs>
          <w:tab w:val="left" w:pos="2250"/>
          <w:tab w:val="right" w:pos="9568"/>
        </w:tabs>
        <w:spacing w:after="40" w:line="240" w:lineRule="auto"/>
        <w:ind w:right="210"/>
        <w:rPr>
          <w:rFonts w:asciiTheme="minorHAnsi" w:hAnsiTheme="minorHAnsi" w:cstheme="minorHAnsi"/>
          <w:b/>
          <w:bCs/>
          <w:sz w:val="22"/>
          <w:szCs w:val="22"/>
        </w:rPr>
      </w:pPr>
    </w:p>
    <w:p w14:paraId="009E844D" w14:textId="64B5FE7F" w:rsidR="00D45179" w:rsidRDefault="00D4517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D45179">
        <w:rPr>
          <w:rFonts w:asciiTheme="minorHAnsi" w:hAnsiTheme="minorHAnsi" w:cstheme="minorHAnsi"/>
          <w:sz w:val="22"/>
          <w:szCs w:val="22"/>
        </w:rPr>
        <w:t xml:space="preserve">Adrenaline autoinjectors </w:t>
      </w:r>
      <w:r w:rsidR="00276B8F">
        <w:rPr>
          <w:rFonts w:asciiTheme="minorHAnsi" w:hAnsiTheme="minorHAnsi" w:cstheme="minorHAnsi"/>
          <w:sz w:val="22"/>
          <w:szCs w:val="22"/>
        </w:rPr>
        <w:t>will</w:t>
      </w:r>
      <w:r w:rsidRPr="00D45179">
        <w:rPr>
          <w:rFonts w:asciiTheme="minorHAnsi" w:hAnsiTheme="minorHAnsi" w:cstheme="minorHAnsi"/>
          <w:sz w:val="22"/>
          <w:szCs w:val="22"/>
        </w:rPr>
        <w:t xml:space="preserve"> be replaced as soon as pract</w:t>
      </w:r>
      <w:r>
        <w:rPr>
          <w:rFonts w:asciiTheme="minorHAnsi" w:hAnsiTheme="minorHAnsi" w:cstheme="minorHAnsi"/>
          <w:sz w:val="22"/>
          <w:szCs w:val="22"/>
        </w:rPr>
        <w:t>i</w:t>
      </w:r>
      <w:r w:rsidRPr="00D45179">
        <w:rPr>
          <w:rFonts w:asciiTheme="minorHAnsi" w:hAnsiTheme="minorHAnsi" w:cstheme="minorHAnsi"/>
          <w:sz w:val="22"/>
          <w:szCs w:val="22"/>
        </w:rPr>
        <w:t>cable af</w:t>
      </w:r>
      <w:r>
        <w:rPr>
          <w:rFonts w:asciiTheme="minorHAnsi" w:hAnsiTheme="minorHAnsi" w:cstheme="minorHAnsi"/>
          <w:sz w:val="22"/>
          <w:szCs w:val="22"/>
        </w:rPr>
        <w:t>t</w:t>
      </w:r>
      <w:r w:rsidRPr="00D45179">
        <w:rPr>
          <w:rFonts w:asciiTheme="minorHAnsi" w:hAnsiTheme="minorHAnsi" w:cstheme="minorHAnsi"/>
          <w:sz w:val="22"/>
          <w:szCs w:val="22"/>
        </w:rPr>
        <w:t>er use, when the integrity of the medicat</w:t>
      </w:r>
      <w:r>
        <w:rPr>
          <w:rFonts w:asciiTheme="minorHAnsi" w:hAnsiTheme="minorHAnsi" w:cstheme="minorHAnsi"/>
          <w:sz w:val="22"/>
          <w:szCs w:val="22"/>
        </w:rPr>
        <w:t>i</w:t>
      </w:r>
      <w:r w:rsidRPr="00D45179">
        <w:rPr>
          <w:rFonts w:asciiTheme="minorHAnsi" w:hAnsiTheme="minorHAnsi" w:cstheme="minorHAnsi"/>
          <w:sz w:val="22"/>
          <w:szCs w:val="22"/>
        </w:rPr>
        <w:t xml:space="preserve">on is compromised, or before expiry. </w:t>
      </w:r>
    </w:p>
    <w:p w14:paraId="08A23FF5" w14:textId="77777777" w:rsidR="00D45179" w:rsidRDefault="00D4517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18BC7E6" w14:textId="075D83CE" w:rsidR="00D53A0A" w:rsidRDefault="00D4517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D45179">
        <w:rPr>
          <w:rFonts w:asciiTheme="minorHAnsi" w:hAnsiTheme="minorHAnsi" w:cstheme="minorHAnsi"/>
          <w:sz w:val="22"/>
          <w:szCs w:val="22"/>
        </w:rPr>
        <w:t>The anaphylaxis risk assessment form (</w:t>
      </w:r>
      <w:r w:rsidR="00BC4D93">
        <w:rPr>
          <w:rFonts w:asciiTheme="minorHAnsi" w:hAnsiTheme="minorHAnsi" w:cstheme="minorHAnsi"/>
          <w:sz w:val="22"/>
          <w:szCs w:val="22"/>
        </w:rPr>
        <w:t>Appendix 1</w:t>
      </w:r>
      <w:r w:rsidRPr="00D45179">
        <w:rPr>
          <w:rFonts w:asciiTheme="minorHAnsi" w:hAnsiTheme="minorHAnsi" w:cstheme="minorHAnsi"/>
          <w:sz w:val="22"/>
          <w:szCs w:val="22"/>
        </w:rPr>
        <w:t xml:space="preserve">) </w:t>
      </w:r>
      <w:r w:rsidR="00BC4D93">
        <w:rPr>
          <w:rFonts w:asciiTheme="minorHAnsi" w:hAnsiTheme="minorHAnsi" w:cstheme="minorHAnsi"/>
          <w:sz w:val="22"/>
          <w:szCs w:val="22"/>
        </w:rPr>
        <w:t>will be completed annually</w:t>
      </w:r>
      <w:r w:rsidRPr="00D45179">
        <w:rPr>
          <w:rFonts w:asciiTheme="minorHAnsi" w:hAnsiTheme="minorHAnsi" w:cstheme="minorHAnsi"/>
          <w:sz w:val="22"/>
          <w:szCs w:val="22"/>
        </w:rPr>
        <w:t xml:space="preserve"> to assist in planning and measuring the implementat</w:t>
      </w:r>
      <w:r w:rsidR="00BC4D93">
        <w:rPr>
          <w:rFonts w:asciiTheme="minorHAnsi" w:hAnsiTheme="minorHAnsi" w:cstheme="minorHAnsi"/>
          <w:sz w:val="22"/>
          <w:szCs w:val="22"/>
        </w:rPr>
        <w:t>i</w:t>
      </w:r>
      <w:r w:rsidRPr="00D45179">
        <w:rPr>
          <w:rFonts w:asciiTheme="minorHAnsi" w:hAnsiTheme="minorHAnsi" w:cstheme="minorHAnsi"/>
          <w:sz w:val="22"/>
          <w:szCs w:val="22"/>
        </w:rPr>
        <w:t>on and use of general use adrenaline autoinjectors.</w:t>
      </w:r>
    </w:p>
    <w:p w14:paraId="73CA0C0C" w14:textId="77777777" w:rsidR="006E3B58" w:rsidRDefault="006E3B5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28A640F1" w14:textId="0B450F3B" w:rsidR="006E3B58" w:rsidRDefault="006E3B58"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Prescribed adrenaline autoinjector</w:t>
      </w:r>
    </w:p>
    <w:p w14:paraId="41E896A6" w14:textId="77777777" w:rsidR="008E1CC5" w:rsidRDefault="008E1CC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8E1CC5">
        <w:rPr>
          <w:rFonts w:asciiTheme="minorHAnsi" w:hAnsiTheme="minorHAnsi" w:cstheme="minorHAnsi"/>
          <w:sz w:val="22"/>
          <w:szCs w:val="22"/>
        </w:rPr>
        <w:t>The child or young person’s treat</w:t>
      </w:r>
      <w:r>
        <w:rPr>
          <w:rFonts w:asciiTheme="minorHAnsi" w:hAnsiTheme="minorHAnsi" w:cstheme="minorHAnsi"/>
          <w:sz w:val="22"/>
          <w:szCs w:val="22"/>
        </w:rPr>
        <w:t>i</w:t>
      </w:r>
      <w:r w:rsidRPr="008E1CC5">
        <w:rPr>
          <w:rFonts w:asciiTheme="minorHAnsi" w:hAnsiTheme="minorHAnsi" w:cstheme="minorHAnsi"/>
          <w:sz w:val="22"/>
          <w:szCs w:val="22"/>
        </w:rPr>
        <w:t xml:space="preserve">ng health professional will prescribe the adrenaline autoinjector within the context of a comprehensive anaphylaxis management plan. </w:t>
      </w:r>
    </w:p>
    <w:p w14:paraId="6FC7ABBE" w14:textId="77777777" w:rsidR="008E1CC5" w:rsidRDefault="008E1CC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2B4EDF5E" w14:textId="50F978C1" w:rsidR="006E3B58" w:rsidRDefault="008E1CC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8E1CC5">
        <w:rPr>
          <w:rFonts w:asciiTheme="minorHAnsi" w:hAnsiTheme="minorHAnsi" w:cstheme="minorHAnsi"/>
          <w:sz w:val="22"/>
          <w:szCs w:val="22"/>
        </w:rPr>
        <w:lastRenderedPageBreak/>
        <w:t xml:space="preserve">Two adrenaline autoinjectors are prescribed to a child or young person where they have a high risk of anaphylaxis. These are </w:t>
      </w:r>
      <w:proofErr w:type="spellStart"/>
      <w:r w:rsidRPr="008E1CC5">
        <w:rPr>
          <w:rFonts w:asciiTheme="minorHAnsi" w:hAnsiTheme="minorHAnsi" w:cstheme="minorHAnsi"/>
          <w:sz w:val="22"/>
          <w:szCs w:val="22"/>
        </w:rPr>
        <w:t>subsidised</w:t>
      </w:r>
      <w:proofErr w:type="spellEnd"/>
      <w:r w:rsidRPr="008E1CC5">
        <w:rPr>
          <w:rFonts w:asciiTheme="minorHAnsi" w:hAnsiTheme="minorHAnsi" w:cstheme="minorHAnsi"/>
          <w:sz w:val="22"/>
          <w:szCs w:val="22"/>
        </w:rPr>
        <w:t xml:space="preserve"> under the Pharmaceut</w:t>
      </w:r>
      <w:r w:rsidR="008403BB">
        <w:rPr>
          <w:rFonts w:asciiTheme="minorHAnsi" w:hAnsiTheme="minorHAnsi" w:cstheme="minorHAnsi"/>
          <w:sz w:val="22"/>
          <w:szCs w:val="22"/>
        </w:rPr>
        <w:t>i</w:t>
      </w:r>
      <w:r w:rsidRPr="008E1CC5">
        <w:rPr>
          <w:rFonts w:asciiTheme="minorHAnsi" w:hAnsiTheme="minorHAnsi" w:cstheme="minorHAnsi"/>
          <w:sz w:val="22"/>
          <w:szCs w:val="22"/>
        </w:rPr>
        <w:t>cal Benef</w:t>
      </w:r>
      <w:r>
        <w:rPr>
          <w:rFonts w:asciiTheme="minorHAnsi" w:hAnsiTheme="minorHAnsi" w:cstheme="minorHAnsi"/>
          <w:sz w:val="22"/>
          <w:szCs w:val="22"/>
        </w:rPr>
        <w:t>i</w:t>
      </w:r>
      <w:r w:rsidRPr="008E1CC5">
        <w:rPr>
          <w:rFonts w:asciiTheme="minorHAnsi" w:hAnsiTheme="minorHAnsi" w:cstheme="minorHAnsi"/>
          <w:sz w:val="22"/>
          <w:szCs w:val="22"/>
        </w:rPr>
        <w:t>ts Scheme (PBS). One of these devices must be provided to the</w:t>
      </w:r>
      <w:r w:rsidR="008403BB">
        <w:rPr>
          <w:rFonts w:asciiTheme="minorHAnsi" w:hAnsiTheme="minorHAnsi" w:cstheme="minorHAnsi"/>
          <w:sz w:val="22"/>
          <w:szCs w:val="22"/>
        </w:rPr>
        <w:t xml:space="preserve"> College.</w:t>
      </w:r>
      <w:r w:rsidRPr="008E1CC5">
        <w:rPr>
          <w:rFonts w:asciiTheme="minorHAnsi" w:hAnsiTheme="minorHAnsi" w:cstheme="minorHAnsi"/>
          <w:sz w:val="22"/>
          <w:szCs w:val="22"/>
        </w:rPr>
        <w:t xml:space="preserve"> At least 1 adrenaline autoinjector should be kept within </w:t>
      </w:r>
      <w:proofErr w:type="gramStart"/>
      <w:r w:rsidRPr="008E1CC5">
        <w:rPr>
          <w:rFonts w:asciiTheme="minorHAnsi" w:hAnsiTheme="minorHAnsi" w:cstheme="minorHAnsi"/>
          <w:sz w:val="22"/>
          <w:szCs w:val="22"/>
        </w:rPr>
        <w:t>close proximity</w:t>
      </w:r>
      <w:proofErr w:type="gramEnd"/>
      <w:r w:rsidRPr="008E1CC5">
        <w:rPr>
          <w:rFonts w:asciiTheme="minorHAnsi" w:hAnsiTheme="minorHAnsi" w:cstheme="minorHAnsi"/>
          <w:sz w:val="22"/>
          <w:szCs w:val="22"/>
        </w:rPr>
        <w:t xml:space="preserve"> of the child or young person. Addit</w:t>
      </w:r>
      <w:r w:rsidR="008403BB">
        <w:rPr>
          <w:rFonts w:asciiTheme="minorHAnsi" w:hAnsiTheme="minorHAnsi" w:cstheme="minorHAnsi"/>
          <w:sz w:val="22"/>
          <w:szCs w:val="22"/>
        </w:rPr>
        <w:t>i</w:t>
      </w:r>
      <w:r w:rsidRPr="008E1CC5">
        <w:rPr>
          <w:rFonts w:asciiTheme="minorHAnsi" w:hAnsiTheme="minorHAnsi" w:cstheme="minorHAnsi"/>
          <w:sz w:val="22"/>
          <w:szCs w:val="22"/>
        </w:rPr>
        <w:t>onal adrenaline autoinjectors can be purchased without prescript</w:t>
      </w:r>
      <w:r w:rsidR="008403BB">
        <w:rPr>
          <w:rFonts w:asciiTheme="minorHAnsi" w:hAnsiTheme="minorHAnsi" w:cstheme="minorHAnsi"/>
          <w:sz w:val="22"/>
          <w:szCs w:val="22"/>
        </w:rPr>
        <w:t>i</w:t>
      </w:r>
      <w:r w:rsidRPr="008E1CC5">
        <w:rPr>
          <w:rFonts w:asciiTheme="minorHAnsi" w:hAnsiTheme="minorHAnsi" w:cstheme="minorHAnsi"/>
          <w:sz w:val="22"/>
          <w:szCs w:val="22"/>
        </w:rPr>
        <w:t>on from a pharmacy at full cost. Not all children or young people with a diagnosed allergy will be prescribed an adrenaline autoinjector.</w:t>
      </w:r>
    </w:p>
    <w:p w14:paraId="7929A7BF" w14:textId="77777777" w:rsidR="008403BB" w:rsidRDefault="008403BB"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EADD921" w14:textId="36FFD485" w:rsidR="008403BB" w:rsidRDefault="004A4A6E"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Storing adrenaline autoinjectors</w:t>
      </w:r>
    </w:p>
    <w:p w14:paraId="45299369" w14:textId="77777777" w:rsidR="005359F9" w:rsidRDefault="005359F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5359F9">
        <w:rPr>
          <w:rFonts w:asciiTheme="minorHAnsi" w:hAnsiTheme="minorHAnsi" w:cstheme="minorHAnsi"/>
          <w:sz w:val="22"/>
          <w:szCs w:val="22"/>
        </w:rPr>
        <w:t>Adrenaline autoinjectors must be kept out of reach of small children but quickly accessible and not locked in a cupboard or classroom (during recess or lunch). In some cases, exposure to an allergen can lead to anaphylaxis within 5 minutes. The ASCIA act</w:t>
      </w:r>
      <w:r>
        <w:rPr>
          <w:rFonts w:asciiTheme="minorHAnsi" w:hAnsiTheme="minorHAnsi" w:cstheme="minorHAnsi"/>
          <w:sz w:val="22"/>
          <w:szCs w:val="22"/>
        </w:rPr>
        <w:t>i</w:t>
      </w:r>
      <w:r w:rsidRPr="005359F9">
        <w:rPr>
          <w:rFonts w:asciiTheme="minorHAnsi" w:hAnsiTheme="minorHAnsi" w:cstheme="minorHAnsi"/>
          <w:sz w:val="22"/>
          <w:szCs w:val="22"/>
        </w:rPr>
        <w:t>on plan for anaphylaxis must be kept with the adrenaline autoinjector. A general (orange) ASCIA act</w:t>
      </w:r>
      <w:r>
        <w:rPr>
          <w:rFonts w:asciiTheme="minorHAnsi" w:hAnsiTheme="minorHAnsi" w:cstheme="minorHAnsi"/>
          <w:sz w:val="22"/>
          <w:szCs w:val="22"/>
        </w:rPr>
        <w:t>i</w:t>
      </w:r>
      <w:r w:rsidRPr="005359F9">
        <w:rPr>
          <w:rFonts w:asciiTheme="minorHAnsi" w:hAnsiTheme="minorHAnsi" w:cstheme="minorHAnsi"/>
          <w:sz w:val="22"/>
          <w:szCs w:val="22"/>
        </w:rPr>
        <w:t>on plan must be kept with the general use adrenaline autoinjector, and the personal (red) ASCIA act</w:t>
      </w:r>
      <w:r>
        <w:rPr>
          <w:rFonts w:asciiTheme="minorHAnsi" w:hAnsiTheme="minorHAnsi" w:cstheme="minorHAnsi"/>
          <w:sz w:val="22"/>
          <w:szCs w:val="22"/>
        </w:rPr>
        <w:t>i</w:t>
      </w:r>
      <w:r w:rsidRPr="005359F9">
        <w:rPr>
          <w:rFonts w:asciiTheme="minorHAnsi" w:hAnsiTheme="minorHAnsi" w:cstheme="minorHAnsi"/>
          <w:sz w:val="22"/>
          <w:szCs w:val="22"/>
        </w:rPr>
        <w:t>on plan must be kept with an individual’s prescribed adrenaline autoinjector.</w:t>
      </w:r>
    </w:p>
    <w:p w14:paraId="5D90B038" w14:textId="77777777" w:rsidR="005359F9" w:rsidRDefault="005359F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D0FF796" w14:textId="6AA45712" w:rsidR="004A4A6E" w:rsidRDefault="005359F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5359F9">
        <w:rPr>
          <w:rFonts w:asciiTheme="minorHAnsi" w:hAnsiTheme="minorHAnsi" w:cstheme="minorHAnsi"/>
          <w:sz w:val="22"/>
          <w:szCs w:val="22"/>
        </w:rPr>
        <w:t>Adrenaline autoinjectors are light and heat sensit</w:t>
      </w:r>
      <w:r>
        <w:rPr>
          <w:rFonts w:asciiTheme="minorHAnsi" w:hAnsiTheme="minorHAnsi" w:cstheme="minorHAnsi"/>
          <w:sz w:val="22"/>
          <w:szCs w:val="22"/>
        </w:rPr>
        <w:t>i</w:t>
      </w:r>
      <w:r w:rsidRPr="005359F9">
        <w:rPr>
          <w:rFonts w:asciiTheme="minorHAnsi" w:hAnsiTheme="minorHAnsi" w:cstheme="minorHAnsi"/>
          <w:sz w:val="22"/>
          <w:szCs w:val="22"/>
        </w:rPr>
        <w:t>ve and must be stored in a cool dark place at room temperature (between 15 and 25 degrees Celsius). Where there is a f</w:t>
      </w:r>
      <w:r>
        <w:rPr>
          <w:rFonts w:asciiTheme="minorHAnsi" w:hAnsiTheme="minorHAnsi" w:cstheme="minorHAnsi"/>
          <w:sz w:val="22"/>
          <w:szCs w:val="22"/>
        </w:rPr>
        <w:t>l</w:t>
      </w:r>
      <w:r w:rsidRPr="005359F9">
        <w:rPr>
          <w:rFonts w:asciiTheme="minorHAnsi" w:hAnsiTheme="minorHAnsi" w:cstheme="minorHAnsi"/>
          <w:sz w:val="22"/>
          <w:szCs w:val="22"/>
        </w:rPr>
        <w:t>uctuat</w:t>
      </w:r>
      <w:r>
        <w:rPr>
          <w:rFonts w:asciiTheme="minorHAnsi" w:hAnsiTheme="minorHAnsi" w:cstheme="minorHAnsi"/>
          <w:sz w:val="22"/>
          <w:szCs w:val="22"/>
        </w:rPr>
        <w:t>i</w:t>
      </w:r>
      <w:r w:rsidRPr="005359F9">
        <w:rPr>
          <w:rFonts w:asciiTheme="minorHAnsi" w:hAnsiTheme="minorHAnsi" w:cstheme="minorHAnsi"/>
          <w:sz w:val="22"/>
          <w:szCs w:val="22"/>
        </w:rPr>
        <w:t>on outside of these temperatures, the adrenaline autoinjector may be stored in an insulated wallet or travel pouch with an ice brick. However, it should not be in contact with the ice brick as this may damage the autoinjector mechanism.</w:t>
      </w:r>
    </w:p>
    <w:p w14:paraId="1B7B1E4C" w14:textId="77777777" w:rsidR="00E13098" w:rsidRDefault="00E1309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1FC7BCD" w14:textId="31FC6409" w:rsidR="00E13098" w:rsidRDefault="00E13098"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E13098">
        <w:rPr>
          <w:rFonts w:asciiTheme="minorHAnsi" w:hAnsiTheme="minorHAnsi" w:cstheme="minorHAnsi"/>
          <w:b/>
          <w:bCs/>
          <w:sz w:val="22"/>
          <w:szCs w:val="22"/>
        </w:rPr>
        <w:t>Adrenaline autoinjectors must not be stored in a refrigerator or freezer as this may af</w:t>
      </w:r>
      <w:r>
        <w:rPr>
          <w:rFonts w:asciiTheme="minorHAnsi" w:hAnsiTheme="minorHAnsi" w:cstheme="minorHAnsi"/>
          <w:b/>
          <w:bCs/>
          <w:sz w:val="22"/>
          <w:szCs w:val="22"/>
        </w:rPr>
        <w:t>f</w:t>
      </w:r>
      <w:r w:rsidRPr="00E13098">
        <w:rPr>
          <w:rFonts w:asciiTheme="minorHAnsi" w:hAnsiTheme="minorHAnsi" w:cstheme="minorHAnsi"/>
          <w:b/>
          <w:bCs/>
          <w:sz w:val="22"/>
          <w:szCs w:val="22"/>
        </w:rPr>
        <w:t>ect the autoinjector mechanism.</w:t>
      </w:r>
    </w:p>
    <w:p w14:paraId="3A1DC21D" w14:textId="77777777" w:rsidR="00E13098" w:rsidRDefault="00E13098"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555510EF" w14:textId="09857FBD" w:rsidR="00E13098" w:rsidRDefault="00E7736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E77365">
        <w:rPr>
          <w:rFonts w:asciiTheme="minorHAnsi" w:hAnsiTheme="minorHAnsi" w:cstheme="minorHAnsi"/>
          <w:sz w:val="22"/>
          <w:szCs w:val="22"/>
        </w:rPr>
        <w:t>In some circumstances, the adrenaline autoinjector may be carried by the child or young person (refer to self-administrat</w:t>
      </w:r>
      <w:r w:rsidR="0042373A">
        <w:rPr>
          <w:rFonts w:asciiTheme="minorHAnsi" w:hAnsiTheme="minorHAnsi" w:cstheme="minorHAnsi"/>
          <w:sz w:val="22"/>
          <w:szCs w:val="22"/>
        </w:rPr>
        <w:t>i</w:t>
      </w:r>
      <w:r w:rsidRPr="00E77365">
        <w:rPr>
          <w:rFonts w:asciiTheme="minorHAnsi" w:hAnsiTheme="minorHAnsi" w:cstheme="minorHAnsi"/>
          <w:sz w:val="22"/>
          <w:szCs w:val="22"/>
        </w:rPr>
        <w:t>on of an adrenaline autoinjector). For young children (early primary) it’s not appropriate for them to carry an adrenaline autoinjector.</w:t>
      </w:r>
    </w:p>
    <w:p w14:paraId="29E8336E" w14:textId="77777777" w:rsidR="00E77365" w:rsidRDefault="00E7736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2F408EFA" w14:textId="1E818869" w:rsidR="00E77365" w:rsidRDefault="00FB26DC"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Labelling</w:t>
      </w:r>
    </w:p>
    <w:p w14:paraId="3B4DD214" w14:textId="5B69EBBC" w:rsidR="00FB26DC" w:rsidRDefault="00FB26DC"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FB26DC">
        <w:rPr>
          <w:rFonts w:asciiTheme="minorHAnsi" w:hAnsiTheme="minorHAnsi" w:cstheme="minorHAnsi"/>
          <w:sz w:val="22"/>
          <w:szCs w:val="22"/>
        </w:rPr>
        <w:t xml:space="preserve">Where a child or young person has a personal adrenaline autoinjector, these must have a pharmacy label and be stored in the original container that’s clearly labelled with the child or young person’s name. The </w:t>
      </w:r>
      <w:r w:rsidR="0042373A">
        <w:rPr>
          <w:rFonts w:asciiTheme="minorHAnsi" w:hAnsiTheme="minorHAnsi" w:cstheme="minorHAnsi"/>
          <w:sz w:val="22"/>
          <w:szCs w:val="22"/>
        </w:rPr>
        <w:t xml:space="preserve">College’s </w:t>
      </w:r>
      <w:r w:rsidR="0042373A" w:rsidRPr="00FB26DC">
        <w:rPr>
          <w:rFonts w:asciiTheme="minorHAnsi" w:hAnsiTheme="minorHAnsi" w:cstheme="minorHAnsi"/>
          <w:sz w:val="22"/>
          <w:szCs w:val="22"/>
        </w:rPr>
        <w:t>general</w:t>
      </w:r>
      <w:r w:rsidRPr="00FB26DC">
        <w:rPr>
          <w:rFonts w:asciiTheme="minorHAnsi" w:hAnsiTheme="minorHAnsi" w:cstheme="minorHAnsi"/>
          <w:sz w:val="22"/>
          <w:szCs w:val="22"/>
        </w:rPr>
        <w:t xml:space="preserve"> use adrenaline autoinjector must be stored within the original labelled container and clearly labelled as ‘general use’.</w:t>
      </w:r>
    </w:p>
    <w:p w14:paraId="797040E6" w14:textId="77777777" w:rsidR="00194E05" w:rsidRDefault="00194E0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7D7A75FB" w14:textId="7D06B249" w:rsidR="00194E05" w:rsidRDefault="00194E05"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Training Devices</w:t>
      </w:r>
    </w:p>
    <w:p w14:paraId="67241F9C" w14:textId="29051F75" w:rsidR="00194E05" w:rsidRPr="00AF1057" w:rsidRDefault="00AF1057"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AF1057">
        <w:rPr>
          <w:rFonts w:asciiTheme="minorHAnsi" w:hAnsiTheme="minorHAnsi" w:cstheme="minorHAnsi"/>
          <w:sz w:val="22"/>
          <w:szCs w:val="22"/>
        </w:rPr>
        <w:t xml:space="preserve">Adrenaline autoinjector training devices must </w:t>
      </w:r>
      <w:r w:rsidRPr="00AF1057">
        <w:rPr>
          <w:rFonts w:asciiTheme="minorHAnsi" w:hAnsiTheme="minorHAnsi" w:cstheme="minorHAnsi"/>
          <w:b/>
          <w:bCs/>
          <w:sz w:val="22"/>
          <w:szCs w:val="22"/>
        </w:rPr>
        <w:t>never</w:t>
      </w:r>
      <w:r w:rsidRPr="00AF1057">
        <w:rPr>
          <w:rFonts w:asciiTheme="minorHAnsi" w:hAnsiTheme="minorHAnsi" w:cstheme="minorHAnsi"/>
          <w:sz w:val="22"/>
          <w:szCs w:val="22"/>
        </w:rPr>
        <w:t xml:space="preserve"> be stored in the same locat</w:t>
      </w:r>
      <w:r>
        <w:rPr>
          <w:rFonts w:asciiTheme="minorHAnsi" w:hAnsiTheme="minorHAnsi" w:cstheme="minorHAnsi"/>
          <w:sz w:val="22"/>
          <w:szCs w:val="22"/>
        </w:rPr>
        <w:t>i</w:t>
      </w:r>
      <w:r w:rsidRPr="00AF1057">
        <w:rPr>
          <w:rFonts w:asciiTheme="minorHAnsi" w:hAnsiTheme="minorHAnsi" w:cstheme="minorHAnsi"/>
          <w:sz w:val="22"/>
          <w:szCs w:val="22"/>
        </w:rPr>
        <w:t>on as personal use or general use adrenaline autoinjectors to avoid the risk of confusion. All adrenaline autoinjector training devices must be clearly labelled ‘training device only’.</w:t>
      </w:r>
    </w:p>
    <w:p w14:paraId="5C934A35" w14:textId="77777777" w:rsidR="00D53A0A" w:rsidRDefault="00D53A0A"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0BDFCCEC" w14:textId="6369C0AD" w:rsidR="00AF1057" w:rsidRDefault="0058033F"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Disposal of adrenaline autoinjectors</w:t>
      </w:r>
    </w:p>
    <w:p w14:paraId="1E0C6B95" w14:textId="77777777" w:rsidR="008807C3" w:rsidRDefault="0058033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58033F">
        <w:rPr>
          <w:rFonts w:asciiTheme="minorHAnsi" w:hAnsiTheme="minorHAnsi" w:cstheme="minorHAnsi"/>
          <w:sz w:val="22"/>
          <w:szCs w:val="22"/>
        </w:rPr>
        <w:t>An EpiPen® is designed for the needle to automat</w:t>
      </w:r>
      <w:r>
        <w:rPr>
          <w:rFonts w:asciiTheme="minorHAnsi" w:hAnsiTheme="minorHAnsi" w:cstheme="minorHAnsi"/>
          <w:sz w:val="22"/>
          <w:szCs w:val="22"/>
        </w:rPr>
        <w:t>i</w:t>
      </w:r>
      <w:r w:rsidRPr="0058033F">
        <w:rPr>
          <w:rFonts w:asciiTheme="minorHAnsi" w:hAnsiTheme="minorHAnsi" w:cstheme="minorHAnsi"/>
          <w:sz w:val="22"/>
          <w:szCs w:val="22"/>
        </w:rPr>
        <w:t>cally retract back into the device when administered, prevent</w:t>
      </w:r>
      <w:r>
        <w:rPr>
          <w:rFonts w:asciiTheme="minorHAnsi" w:hAnsiTheme="minorHAnsi" w:cstheme="minorHAnsi"/>
          <w:sz w:val="22"/>
          <w:szCs w:val="22"/>
        </w:rPr>
        <w:t>i</w:t>
      </w:r>
      <w:r w:rsidRPr="0058033F">
        <w:rPr>
          <w:rFonts w:asciiTheme="minorHAnsi" w:hAnsiTheme="minorHAnsi" w:cstheme="minorHAnsi"/>
          <w:sz w:val="22"/>
          <w:szCs w:val="22"/>
        </w:rPr>
        <w:t>ng the risk of needle st</w:t>
      </w:r>
      <w:r>
        <w:rPr>
          <w:rFonts w:asciiTheme="minorHAnsi" w:hAnsiTheme="minorHAnsi" w:cstheme="minorHAnsi"/>
          <w:sz w:val="22"/>
          <w:szCs w:val="22"/>
        </w:rPr>
        <w:t>i</w:t>
      </w:r>
      <w:r w:rsidRPr="0058033F">
        <w:rPr>
          <w:rFonts w:asciiTheme="minorHAnsi" w:hAnsiTheme="minorHAnsi" w:cstheme="minorHAnsi"/>
          <w:sz w:val="22"/>
          <w:szCs w:val="22"/>
        </w:rPr>
        <w:t>ck injury. Af</w:t>
      </w:r>
      <w:r>
        <w:rPr>
          <w:rFonts w:asciiTheme="minorHAnsi" w:hAnsiTheme="minorHAnsi" w:cstheme="minorHAnsi"/>
          <w:sz w:val="22"/>
          <w:szCs w:val="22"/>
        </w:rPr>
        <w:t>t</w:t>
      </w:r>
      <w:r w:rsidRPr="0058033F">
        <w:rPr>
          <w:rFonts w:asciiTheme="minorHAnsi" w:hAnsiTheme="minorHAnsi" w:cstheme="minorHAnsi"/>
          <w:sz w:val="22"/>
          <w:szCs w:val="22"/>
        </w:rPr>
        <w:t xml:space="preserve">er an </w:t>
      </w:r>
      <w:proofErr w:type="spellStart"/>
      <w:r w:rsidRPr="0058033F">
        <w:rPr>
          <w:rFonts w:asciiTheme="minorHAnsi" w:hAnsiTheme="minorHAnsi" w:cstheme="minorHAnsi"/>
          <w:sz w:val="22"/>
          <w:szCs w:val="22"/>
        </w:rPr>
        <w:t>Anapen</w:t>
      </w:r>
      <w:proofErr w:type="spellEnd"/>
      <w:r w:rsidRPr="0058033F">
        <w:rPr>
          <w:rFonts w:asciiTheme="minorHAnsi" w:hAnsiTheme="minorHAnsi" w:cstheme="minorHAnsi"/>
          <w:sz w:val="22"/>
          <w:szCs w:val="22"/>
        </w:rPr>
        <w:t>® is used, put it to one side and do not touch the exposed needle.</w:t>
      </w:r>
    </w:p>
    <w:p w14:paraId="1319FB2F" w14:textId="77777777" w:rsidR="008807C3" w:rsidRDefault="0058033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58033F">
        <w:rPr>
          <w:rFonts w:asciiTheme="minorHAnsi" w:hAnsiTheme="minorHAnsi" w:cstheme="minorHAnsi"/>
          <w:sz w:val="22"/>
          <w:szCs w:val="22"/>
        </w:rPr>
        <w:t>Af</w:t>
      </w:r>
      <w:r>
        <w:rPr>
          <w:rFonts w:asciiTheme="minorHAnsi" w:hAnsiTheme="minorHAnsi" w:cstheme="minorHAnsi"/>
          <w:sz w:val="22"/>
          <w:szCs w:val="22"/>
        </w:rPr>
        <w:t>t</w:t>
      </w:r>
      <w:r w:rsidRPr="0058033F">
        <w:rPr>
          <w:rFonts w:asciiTheme="minorHAnsi" w:hAnsiTheme="minorHAnsi" w:cstheme="minorHAnsi"/>
          <w:sz w:val="22"/>
          <w:szCs w:val="22"/>
        </w:rPr>
        <w:t>er calling for an ambulance, place the needle into the wide end of the black needle. Any used adrenaline autoinjector should be handed to the ambulance of</w:t>
      </w:r>
      <w:r>
        <w:rPr>
          <w:rFonts w:asciiTheme="minorHAnsi" w:hAnsiTheme="minorHAnsi" w:cstheme="minorHAnsi"/>
          <w:sz w:val="22"/>
          <w:szCs w:val="22"/>
        </w:rPr>
        <w:t>fi</w:t>
      </w:r>
      <w:r w:rsidRPr="0058033F">
        <w:rPr>
          <w:rFonts w:asciiTheme="minorHAnsi" w:hAnsiTheme="minorHAnsi" w:cstheme="minorHAnsi"/>
          <w:sz w:val="22"/>
          <w:szCs w:val="22"/>
        </w:rPr>
        <w:t xml:space="preserve">cer. </w:t>
      </w:r>
    </w:p>
    <w:p w14:paraId="5605800D" w14:textId="77777777" w:rsidR="008807C3" w:rsidRDefault="008807C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BF86DA3" w14:textId="66C606F3" w:rsidR="0058033F" w:rsidRPr="0058033F" w:rsidRDefault="0058033F"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58033F">
        <w:rPr>
          <w:rFonts w:asciiTheme="minorHAnsi" w:hAnsiTheme="minorHAnsi" w:cstheme="minorHAnsi"/>
          <w:sz w:val="22"/>
          <w:szCs w:val="22"/>
        </w:rPr>
        <w:t>Expired or damaged adrenaline autoinjectors should be returned to the pharmacy when replacing the device.</w:t>
      </w:r>
    </w:p>
    <w:p w14:paraId="5D9B0B57" w14:textId="2CFC7BB1" w:rsidR="00AF1057" w:rsidRDefault="008807C3"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Expired or damaged adrenaline autoinjectors</w:t>
      </w:r>
    </w:p>
    <w:p w14:paraId="728188E7" w14:textId="77777777" w:rsidR="00ED0B15" w:rsidRDefault="00ED0B1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ED0B15">
        <w:rPr>
          <w:rFonts w:asciiTheme="minorHAnsi" w:hAnsiTheme="minorHAnsi" w:cstheme="minorHAnsi"/>
          <w:sz w:val="22"/>
          <w:szCs w:val="22"/>
        </w:rPr>
        <w:t xml:space="preserve">The shelf life of an adrenaline autoinjector is around 1 to 2 years from the date of manufacture. Devices must be replaced before the expiry date. It’s important to check the expiry date on the device, rather than the box. </w:t>
      </w:r>
    </w:p>
    <w:p w14:paraId="74AA8A09" w14:textId="77777777" w:rsidR="001A4D80" w:rsidRDefault="001A4D80"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B250F17" w14:textId="77777777" w:rsidR="00B95D6B" w:rsidRDefault="00ED0B1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ED0B15">
        <w:rPr>
          <w:rFonts w:asciiTheme="minorHAnsi" w:hAnsiTheme="minorHAnsi" w:cstheme="minorHAnsi"/>
          <w:sz w:val="22"/>
          <w:szCs w:val="22"/>
        </w:rPr>
        <w:lastRenderedPageBreak/>
        <w:t>Where the adrenaline autoinjector is for a child or young person’s personal use, and it’s noted by t</w:t>
      </w:r>
      <w:r w:rsidR="001A4D80">
        <w:rPr>
          <w:rFonts w:asciiTheme="minorHAnsi" w:hAnsiTheme="minorHAnsi" w:cstheme="minorHAnsi"/>
          <w:sz w:val="22"/>
          <w:szCs w:val="22"/>
        </w:rPr>
        <w:t>he College</w:t>
      </w:r>
      <w:r w:rsidRPr="00ED0B15">
        <w:rPr>
          <w:rFonts w:asciiTheme="minorHAnsi" w:hAnsiTheme="minorHAnsi" w:cstheme="minorHAnsi"/>
          <w:sz w:val="22"/>
          <w:szCs w:val="22"/>
        </w:rPr>
        <w:t xml:space="preserve"> that the expiry date is nearing, the parent or </w:t>
      </w:r>
      <w:proofErr w:type="spellStart"/>
      <w:r w:rsidRPr="00ED0B15">
        <w:rPr>
          <w:rFonts w:asciiTheme="minorHAnsi" w:hAnsiTheme="minorHAnsi" w:cstheme="minorHAnsi"/>
          <w:sz w:val="22"/>
          <w:szCs w:val="22"/>
        </w:rPr>
        <w:t>carer</w:t>
      </w:r>
      <w:proofErr w:type="spellEnd"/>
      <w:r w:rsidRPr="00ED0B15">
        <w:rPr>
          <w:rFonts w:asciiTheme="minorHAnsi" w:hAnsiTheme="minorHAnsi" w:cstheme="minorHAnsi"/>
          <w:sz w:val="22"/>
          <w:szCs w:val="22"/>
        </w:rPr>
        <w:t xml:space="preserve"> should be not</w:t>
      </w:r>
      <w:r w:rsidR="001A4D80">
        <w:rPr>
          <w:rFonts w:asciiTheme="minorHAnsi" w:hAnsiTheme="minorHAnsi" w:cstheme="minorHAnsi"/>
          <w:sz w:val="22"/>
          <w:szCs w:val="22"/>
        </w:rPr>
        <w:t>i</w:t>
      </w:r>
      <w:r w:rsidRPr="00ED0B15">
        <w:rPr>
          <w:rFonts w:asciiTheme="minorHAnsi" w:hAnsiTheme="minorHAnsi" w:cstheme="minorHAnsi"/>
          <w:sz w:val="22"/>
          <w:szCs w:val="22"/>
        </w:rPr>
        <w:t>f</w:t>
      </w:r>
      <w:r w:rsidR="001A4D80">
        <w:rPr>
          <w:rFonts w:asciiTheme="minorHAnsi" w:hAnsiTheme="minorHAnsi" w:cstheme="minorHAnsi"/>
          <w:sz w:val="22"/>
          <w:szCs w:val="22"/>
        </w:rPr>
        <w:t>i</w:t>
      </w:r>
      <w:r w:rsidRPr="00ED0B15">
        <w:rPr>
          <w:rFonts w:asciiTheme="minorHAnsi" w:hAnsiTheme="minorHAnsi" w:cstheme="minorHAnsi"/>
          <w:sz w:val="22"/>
          <w:szCs w:val="22"/>
        </w:rPr>
        <w:t>ed as soon as pract</w:t>
      </w:r>
      <w:r w:rsidR="001A4D80">
        <w:rPr>
          <w:rFonts w:asciiTheme="minorHAnsi" w:hAnsiTheme="minorHAnsi" w:cstheme="minorHAnsi"/>
          <w:sz w:val="22"/>
          <w:szCs w:val="22"/>
        </w:rPr>
        <w:t>i</w:t>
      </w:r>
      <w:r w:rsidRPr="00ED0B15">
        <w:rPr>
          <w:rFonts w:asciiTheme="minorHAnsi" w:hAnsiTheme="minorHAnsi" w:cstheme="minorHAnsi"/>
          <w:sz w:val="22"/>
          <w:szCs w:val="22"/>
        </w:rPr>
        <w:t xml:space="preserve">cable. It's the responsibility of the parent or </w:t>
      </w:r>
      <w:proofErr w:type="spellStart"/>
      <w:r w:rsidRPr="00ED0B15">
        <w:rPr>
          <w:rFonts w:asciiTheme="minorHAnsi" w:hAnsiTheme="minorHAnsi" w:cstheme="minorHAnsi"/>
          <w:sz w:val="22"/>
          <w:szCs w:val="22"/>
        </w:rPr>
        <w:t>carer</w:t>
      </w:r>
      <w:proofErr w:type="spellEnd"/>
      <w:r w:rsidRPr="00ED0B15">
        <w:rPr>
          <w:rFonts w:asciiTheme="minorHAnsi" w:hAnsiTheme="minorHAnsi" w:cstheme="minorHAnsi"/>
          <w:sz w:val="22"/>
          <w:szCs w:val="22"/>
        </w:rPr>
        <w:t xml:space="preserve"> to make sure medicat</w:t>
      </w:r>
      <w:r w:rsidR="00B95D6B">
        <w:rPr>
          <w:rFonts w:asciiTheme="minorHAnsi" w:hAnsiTheme="minorHAnsi" w:cstheme="minorHAnsi"/>
          <w:sz w:val="22"/>
          <w:szCs w:val="22"/>
        </w:rPr>
        <w:t>i</w:t>
      </w:r>
      <w:r w:rsidRPr="00ED0B15">
        <w:rPr>
          <w:rFonts w:asciiTheme="minorHAnsi" w:hAnsiTheme="minorHAnsi" w:cstheme="minorHAnsi"/>
          <w:sz w:val="22"/>
          <w:szCs w:val="22"/>
        </w:rPr>
        <w:t xml:space="preserve">ons </w:t>
      </w:r>
      <w:proofErr w:type="gramStart"/>
      <w:r w:rsidRPr="00ED0B15">
        <w:rPr>
          <w:rFonts w:asciiTheme="minorHAnsi" w:hAnsiTheme="minorHAnsi" w:cstheme="minorHAnsi"/>
          <w:sz w:val="22"/>
          <w:szCs w:val="22"/>
        </w:rPr>
        <w:t>are in date at all t</w:t>
      </w:r>
      <w:r w:rsidR="00B95D6B">
        <w:rPr>
          <w:rFonts w:asciiTheme="minorHAnsi" w:hAnsiTheme="minorHAnsi" w:cstheme="minorHAnsi"/>
          <w:sz w:val="22"/>
          <w:szCs w:val="22"/>
        </w:rPr>
        <w:t>i</w:t>
      </w:r>
      <w:r w:rsidRPr="00ED0B15">
        <w:rPr>
          <w:rFonts w:asciiTheme="minorHAnsi" w:hAnsiTheme="minorHAnsi" w:cstheme="minorHAnsi"/>
          <w:sz w:val="22"/>
          <w:szCs w:val="22"/>
        </w:rPr>
        <w:t>mes</w:t>
      </w:r>
      <w:proofErr w:type="gramEnd"/>
      <w:r w:rsidRPr="00ED0B15">
        <w:rPr>
          <w:rFonts w:asciiTheme="minorHAnsi" w:hAnsiTheme="minorHAnsi" w:cstheme="minorHAnsi"/>
          <w:sz w:val="22"/>
          <w:szCs w:val="22"/>
        </w:rPr>
        <w:t>, and in the original container with a pharmacy label that includes name, dose and administrat</w:t>
      </w:r>
      <w:r w:rsidR="00B95D6B">
        <w:rPr>
          <w:rFonts w:asciiTheme="minorHAnsi" w:hAnsiTheme="minorHAnsi" w:cstheme="minorHAnsi"/>
          <w:sz w:val="22"/>
          <w:szCs w:val="22"/>
        </w:rPr>
        <w:t>i</w:t>
      </w:r>
      <w:r w:rsidRPr="00ED0B15">
        <w:rPr>
          <w:rFonts w:asciiTheme="minorHAnsi" w:hAnsiTheme="minorHAnsi" w:cstheme="minorHAnsi"/>
          <w:sz w:val="22"/>
          <w:szCs w:val="22"/>
        </w:rPr>
        <w:t>on instruct</w:t>
      </w:r>
      <w:r w:rsidR="00B95D6B">
        <w:rPr>
          <w:rFonts w:asciiTheme="minorHAnsi" w:hAnsiTheme="minorHAnsi" w:cstheme="minorHAnsi"/>
          <w:sz w:val="22"/>
          <w:szCs w:val="22"/>
        </w:rPr>
        <w:t>i</w:t>
      </w:r>
      <w:r w:rsidRPr="00ED0B15">
        <w:rPr>
          <w:rFonts w:asciiTheme="minorHAnsi" w:hAnsiTheme="minorHAnsi" w:cstheme="minorHAnsi"/>
          <w:sz w:val="22"/>
          <w:szCs w:val="22"/>
        </w:rPr>
        <w:t xml:space="preserve">ons. </w:t>
      </w:r>
    </w:p>
    <w:p w14:paraId="244662F2" w14:textId="77777777" w:rsidR="00B95D6B" w:rsidRDefault="00B95D6B"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2002FB7" w14:textId="799F550B" w:rsidR="00ED0B15" w:rsidRDefault="00ED0B1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ED0B15">
        <w:rPr>
          <w:rFonts w:asciiTheme="minorHAnsi" w:hAnsiTheme="minorHAnsi" w:cstheme="minorHAnsi"/>
          <w:sz w:val="22"/>
          <w:szCs w:val="22"/>
        </w:rPr>
        <w:t>The ASCIA adrenaline autoinjectors frequently asked quest</w:t>
      </w:r>
      <w:r w:rsidR="00B95D6B">
        <w:rPr>
          <w:rFonts w:asciiTheme="minorHAnsi" w:hAnsiTheme="minorHAnsi" w:cstheme="minorHAnsi"/>
          <w:sz w:val="22"/>
          <w:szCs w:val="22"/>
        </w:rPr>
        <w:t>i</w:t>
      </w:r>
      <w:r w:rsidRPr="00ED0B15">
        <w:rPr>
          <w:rFonts w:asciiTheme="minorHAnsi" w:hAnsiTheme="minorHAnsi" w:cstheme="minorHAnsi"/>
          <w:sz w:val="22"/>
          <w:szCs w:val="22"/>
        </w:rPr>
        <w:t xml:space="preserve">ons notes that a recently expired adrenaline autoinjector should be used in preference to not </w:t>
      </w:r>
      <w:r w:rsidR="0042373A" w:rsidRPr="00ED0B15">
        <w:rPr>
          <w:rFonts w:asciiTheme="minorHAnsi" w:hAnsiTheme="minorHAnsi" w:cstheme="minorHAnsi"/>
          <w:sz w:val="22"/>
          <w:szCs w:val="22"/>
        </w:rPr>
        <w:t>be using</w:t>
      </w:r>
      <w:r w:rsidRPr="00ED0B15">
        <w:rPr>
          <w:rFonts w:asciiTheme="minorHAnsi" w:hAnsiTheme="minorHAnsi" w:cstheme="minorHAnsi"/>
          <w:sz w:val="22"/>
          <w:szCs w:val="22"/>
        </w:rPr>
        <w:t xml:space="preserve"> one at all. However, the </w:t>
      </w:r>
      <w:r w:rsidR="00B95D6B">
        <w:rPr>
          <w:rFonts w:asciiTheme="minorHAnsi" w:hAnsiTheme="minorHAnsi" w:cstheme="minorHAnsi"/>
          <w:sz w:val="22"/>
          <w:szCs w:val="22"/>
        </w:rPr>
        <w:t>College</w:t>
      </w:r>
      <w:r w:rsidRPr="00ED0B15">
        <w:rPr>
          <w:rFonts w:asciiTheme="minorHAnsi" w:hAnsiTheme="minorHAnsi" w:cstheme="minorHAnsi"/>
          <w:sz w:val="22"/>
          <w:szCs w:val="22"/>
        </w:rPr>
        <w:t xml:space="preserve"> </w:t>
      </w:r>
      <w:r w:rsidR="00B95D6B">
        <w:rPr>
          <w:rFonts w:asciiTheme="minorHAnsi" w:hAnsiTheme="minorHAnsi" w:cstheme="minorHAnsi"/>
          <w:sz w:val="22"/>
          <w:szCs w:val="22"/>
        </w:rPr>
        <w:t>will</w:t>
      </w:r>
      <w:r w:rsidRPr="00ED0B15">
        <w:rPr>
          <w:rFonts w:asciiTheme="minorHAnsi" w:hAnsiTheme="minorHAnsi" w:cstheme="minorHAnsi"/>
          <w:sz w:val="22"/>
          <w:szCs w:val="22"/>
        </w:rPr>
        <w:t xml:space="preserve"> make sure a regular review is undertaken and general use adrenaline autoinjectors close to expiry date are replaced.</w:t>
      </w:r>
    </w:p>
    <w:p w14:paraId="12BAB2FB" w14:textId="77777777" w:rsidR="00881BE0" w:rsidRDefault="00881BE0"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4C0ADA0A" w14:textId="350B61AB" w:rsidR="00881BE0" w:rsidRDefault="009737B5"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Review of adrenaline autoinjectors</w:t>
      </w:r>
    </w:p>
    <w:p w14:paraId="16E4ED1D" w14:textId="7604EA83" w:rsidR="009737B5" w:rsidRDefault="009737B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Pr>
          <w:rFonts w:asciiTheme="minorHAnsi" w:hAnsiTheme="minorHAnsi" w:cstheme="minorHAnsi"/>
          <w:sz w:val="22"/>
          <w:szCs w:val="22"/>
        </w:rPr>
        <w:t>The Student Services Officer will</w:t>
      </w:r>
      <w:r w:rsidRPr="009737B5">
        <w:rPr>
          <w:rFonts w:asciiTheme="minorHAnsi" w:hAnsiTheme="minorHAnsi" w:cstheme="minorHAnsi"/>
          <w:sz w:val="22"/>
          <w:szCs w:val="22"/>
        </w:rPr>
        <w:t xml:space="preserve"> undertake a regular review of all adrenaline autoinjectors. This includes all general use devices, and personal use devices that are held by the</w:t>
      </w:r>
      <w:r>
        <w:rPr>
          <w:rFonts w:asciiTheme="minorHAnsi" w:hAnsiTheme="minorHAnsi" w:cstheme="minorHAnsi"/>
          <w:sz w:val="22"/>
          <w:szCs w:val="22"/>
        </w:rPr>
        <w:t xml:space="preserve"> College. </w:t>
      </w:r>
    </w:p>
    <w:p w14:paraId="2E7B1537" w14:textId="77777777" w:rsidR="009737B5" w:rsidRPr="0030691D" w:rsidRDefault="009737B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AC04956" w14:textId="5E45817B" w:rsidR="009737B5" w:rsidRPr="0030691D" w:rsidRDefault="0030691D"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30691D">
        <w:rPr>
          <w:rFonts w:asciiTheme="minorHAnsi" w:hAnsiTheme="minorHAnsi" w:cstheme="minorHAnsi"/>
          <w:sz w:val="22"/>
          <w:szCs w:val="22"/>
        </w:rPr>
        <w:t>The review requires a visual inspect</w:t>
      </w:r>
      <w:r>
        <w:rPr>
          <w:rFonts w:asciiTheme="minorHAnsi" w:hAnsiTheme="minorHAnsi" w:cstheme="minorHAnsi"/>
          <w:sz w:val="22"/>
          <w:szCs w:val="22"/>
        </w:rPr>
        <w:t>i</w:t>
      </w:r>
      <w:r w:rsidRPr="0030691D">
        <w:rPr>
          <w:rFonts w:asciiTheme="minorHAnsi" w:hAnsiTheme="minorHAnsi" w:cstheme="minorHAnsi"/>
          <w:sz w:val="22"/>
          <w:szCs w:val="22"/>
        </w:rPr>
        <w:t>on of each adrenaline autoinjector to check the expiry date and the integrity of the adrenaline. This should be completed on the review of adrenaline autoinjector checklist</w:t>
      </w:r>
      <w:r>
        <w:rPr>
          <w:rFonts w:asciiTheme="minorHAnsi" w:hAnsiTheme="minorHAnsi" w:cstheme="minorHAnsi"/>
          <w:sz w:val="22"/>
          <w:szCs w:val="22"/>
        </w:rPr>
        <w:t xml:space="preserve"> (Appendix 2).</w:t>
      </w:r>
    </w:p>
    <w:p w14:paraId="78FD5F75" w14:textId="77777777" w:rsidR="00AF1057" w:rsidRDefault="00AF1057"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7A4C029B" w14:textId="126447F8" w:rsidR="00CB0798" w:rsidRDefault="00CB0798"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Using a personal use adrenalin autoinjector for another person</w:t>
      </w:r>
    </w:p>
    <w:p w14:paraId="4171E5EB" w14:textId="77777777" w:rsidR="00B50BC3" w:rsidRDefault="00B50BC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Pr>
          <w:rFonts w:asciiTheme="minorHAnsi" w:hAnsiTheme="minorHAnsi" w:cstheme="minorHAnsi"/>
          <w:sz w:val="22"/>
          <w:szCs w:val="22"/>
        </w:rPr>
        <w:t xml:space="preserve">As the College has </w:t>
      </w:r>
      <w:r w:rsidRPr="00B50BC3">
        <w:rPr>
          <w:rFonts w:asciiTheme="minorHAnsi" w:hAnsiTheme="minorHAnsi" w:cstheme="minorHAnsi"/>
          <w:sz w:val="22"/>
          <w:szCs w:val="22"/>
        </w:rPr>
        <w:t>a general use adrenaline autoinjector, this should always be used in the f</w:t>
      </w:r>
      <w:r>
        <w:rPr>
          <w:rFonts w:asciiTheme="minorHAnsi" w:hAnsiTheme="minorHAnsi" w:cstheme="minorHAnsi"/>
          <w:sz w:val="22"/>
          <w:szCs w:val="22"/>
        </w:rPr>
        <w:t>i</w:t>
      </w:r>
      <w:r w:rsidRPr="00B50BC3">
        <w:rPr>
          <w:rFonts w:asciiTheme="minorHAnsi" w:hAnsiTheme="minorHAnsi" w:cstheme="minorHAnsi"/>
          <w:sz w:val="22"/>
          <w:szCs w:val="22"/>
        </w:rPr>
        <w:t>rst instance. If the general use adrenaline autoinjector is not available and it’s an anaphylaxis emergency, the priority and overarching duty of care is to help the person having the allergic react</w:t>
      </w:r>
      <w:r>
        <w:rPr>
          <w:rFonts w:asciiTheme="minorHAnsi" w:hAnsiTheme="minorHAnsi" w:cstheme="minorHAnsi"/>
          <w:sz w:val="22"/>
          <w:szCs w:val="22"/>
        </w:rPr>
        <w:t>i</w:t>
      </w:r>
      <w:r w:rsidRPr="00B50BC3">
        <w:rPr>
          <w:rFonts w:asciiTheme="minorHAnsi" w:hAnsiTheme="minorHAnsi" w:cstheme="minorHAnsi"/>
          <w:sz w:val="22"/>
          <w:szCs w:val="22"/>
        </w:rPr>
        <w:t>on as it may be life</w:t>
      </w:r>
      <w:r>
        <w:rPr>
          <w:rFonts w:asciiTheme="minorHAnsi" w:hAnsiTheme="minorHAnsi" w:cstheme="minorHAnsi"/>
          <w:sz w:val="22"/>
          <w:szCs w:val="22"/>
        </w:rPr>
        <w:t>-</w:t>
      </w:r>
      <w:r w:rsidRPr="00B50BC3">
        <w:rPr>
          <w:rFonts w:asciiTheme="minorHAnsi" w:hAnsiTheme="minorHAnsi" w:cstheme="minorHAnsi"/>
          <w:sz w:val="22"/>
          <w:szCs w:val="22"/>
        </w:rPr>
        <w:t xml:space="preserve">threatening. In this instance, another child or young person’s personal use adrenaline autoinjector may be used. </w:t>
      </w:r>
    </w:p>
    <w:p w14:paraId="7080AF71" w14:textId="77777777" w:rsidR="00B50BC3" w:rsidRDefault="00B50BC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20E0A85" w14:textId="306FC9CE" w:rsidR="00B50BC3" w:rsidRPr="00B50BC3" w:rsidRDefault="00B50BC3"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B50BC3">
        <w:rPr>
          <w:rFonts w:asciiTheme="minorHAnsi" w:hAnsiTheme="minorHAnsi" w:cstheme="minorHAnsi"/>
          <w:sz w:val="22"/>
          <w:szCs w:val="22"/>
        </w:rPr>
        <w:t xml:space="preserve">In the event of this, </w:t>
      </w:r>
      <w:r>
        <w:rPr>
          <w:rFonts w:asciiTheme="minorHAnsi" w:hAnsiTheme="minorHAnsi" w:cstheme="minorHAnsi"/>
          <w:sz w:val="22"/>
          <w:szCs w:val="22"/>
        </w:rPr>
        <w:t xml:space="preserve">the College </w:t>
      </w:r>
      <w:r w:rsidRPr="00B50BC3">
        <w:rPr>
          <w:rFonts w:asciiTheme="minorHAnsi" w:hAnsiTheme="minorHAnsi" w:cstheme="minorHAnsi"/>
          <w:sz w:val="22"/>
          <w:szCs w:val="22"/>
        </w:rPr>
        <w:t>must make sure the child or young person whose adrenaline autoinjector has been used is not exposed to any risks unt</w:t>
      </w:r>
      <w:r>
        <w:rPr>
          <w:rFonts w:asciiTheme="minorHAnsi" w:hAnsiTheme="minorHAnsi" w:cstheme="minorHAnsi"/>
          <w:sz w:val="22"/>
          <w:szCs w:val="22"/>
        </w:rPr>
        <w:t>i</w:t>
      </w:r>
      <w:r w:rsidRPr="00B50BC3">
        <w:rPr>
          <w:rFonts w:asciiTheme="minorHAnsi" w:hAnsiTheme="minorHAnsi" w:cstheme="minorHAnsi"/>
          <w:sz w:val="22"/>
          <w:szCs w:val="22"/>
        </w:rPr>
        <w:t>l a replacement device is available. This may include supervision inside if the allergen is environmental or insect related. Or if food related, it may include restrict</w:t>
      </w:r>
      <w:r>
        <w:rPr>
          <w:rFonts w:asciiTheme="minorHAnsi" w:hAnsiTheme="minorHAnsi" w:cstheme="minorHAnsi"/>
          <w:sz w:val="22"/>
          <w:szCs w:val="22"/>
        </w:rPr>
        <w:t>i</w:t>
      </w:r>
      <w:r w:rsidRPr="00B50BC3">
        <w:rPr>
          <w:rFonts w:asciiTheme="minorHAnsi" w:hAnsiTheme="minorHAnsi" w:cstheme="minorHAnsi"/>
          <w:sz w:val="22"/>
          <w:szCs w:val="22"/>
        </w:rPr>
        <w:t>ng food opt</w:t>
      </w:r>
      <w:r>
        <w:rPr>
          <w:rFonts w:asciiTheme="minorHAnsi" w:hAnsiTheme="minorHAnsi" w:cstheme="minorHAnsi"/>
          <w:sz w:val="22"/>
          <w:szCs w:val="22"/>
        </w:rPr>
        <w:t>i</w:t>
      </w:r>
      <w:r w:rsidRPr="00B50BC3">
        <w:rPr>
          <w:rFonts w:asciiTheme="minorHAnsi" w:hAnsiTheme="minorHAnsi" w:cstheme="minorHAnsi"/>
          <w:sz w:val="22"/>
          <w:szCs w:val="22"/>
        </w:rPr>
        <w:t xml:space="preserve">ons to make sure exposure is </w:t>
      </w:r>
      <w:proofErr w:type="spellStart"/>
      <w:r w:rsidRPr="00B50BC3">
        <w:rPr>
          <w:rFonts w:asciiTheme="minorHAnsi" w:hAnsiTheme="minorHAnsi" w:cstheme="minorHAnsi"/>
          <w:sz w:val="22"/>
          <w:szCs w:val="22"/>
        </w:rPr>
        <w:t>minimised</w:t>
      </w:r>
      <w:proofErr w:type="spellEnd"/>
      <w:r w:rsidRPr="00B50BC3">
        <w:rPr>
          <w:rFonts w:asciiTheme="minorHAnsi" w:hAnsiTheme="minorHAnsi" w:cstheme="minorHAnsi"/>
          <w:sz w:val="22"/>
          <w:szCs w:val="22"/>
        </w:rPr>
        <w:t xml:space="preserve">. If a child or young person’s personal use adrenaline autoinjector has been used on another person, the </w:t>
      </w:r>
      <w:r>
        <w:rPr>
          <w:rFonts w:asciiTheme="minorHAnsi" w:hAnsiTheme="minorHAnsi" w:cstheme="minorHAnsi"/>
          <w:sz w:val="22"/>
          <w:szCs w:val="22"/>
        </w:rPr>
        <w:t xml:space="preserve">College </w:t>
      </w:r>
      <w:r w:rsidRPr="00B50BC3">
        <w:rPr>
          <w:rFonts w:asciiTheme="minorHAnsi" w:hAnsiTheme="minorHAnsi" w:cstheme="minorHAnsi"/>
          <w:sz w:val="22"/>
          <w:szCs w:val="22"/>
        </w:rPr>
        <w:t>must, as soon as pract</w:t>
      </w:r>
      <w:r>
        <w:rPr>
          <w:rFonts w:asciiTheme="minorHAnsi" w:hAnsiTheme="minorHAnsi" w:cstheme="minorHAnsi"/>
          <w:sz w:val="22"/>
          <w:szCs w:val="22"/>
        </w:rPr>
        <w:t>i</w:t>
      </w:r>
      <w:r w:rsidRPr="00B50BC3">
        <w:rPr>
          <w:rFonts w:asciiTheme="minorHAnsi" w:hAnsiTheme="minorHAnsi" w:cstheme="minorHAnsi"/>
          <w:sz w:val="22"/>
          <w:szCs w:val="22"/>
        </w:rPr>
        <w:t>cable, purchase a replacement adrenaline autoinjector from a pharmacy</w:t>
      </w:r>
      <w:r>
        <w:rPr>
          <w:rFonts w:asciiTheme="minorHAnsi" w:hAnsiTheme="minorHAnsi" w:cstheme="minorHAnsi"/>
          <w:sz w:val="22"/>
          <w:szCs w:val="22"/>
        </w:rPr>
        <w:t>.</w:t>
      </w:r>
      <w:r w:rsidRPr="00B50BC3">
        <w:rPr>
          <w:rFonts w:asciiTheme="minorHAnsi" w:hAnsiTheme="minorHAnsi" w:cstheme="minorHAnsi"/>
          <w:sz w:val="22"/>
          <w:szCs w:val="22"/>
        </w:rPr>
        <w:t xml:space="preserve"> The parent or </w:t>
      </w:r>
      <w:proofErr w:type="spellStart"/>
      <w:r w:rsidRPr="00B50BC3">
        <w:rPr>
          <w:rFonts w:asciiTheme="minorHAnsi" w:hAnsiTheme="minorHAnsi" w:cstheme="minorHAnsi"/>
          <w:sz w:val="22"/>
          <w:szCs w:val="22"/>
        </w:rPr>
        <w:t>carer</w:t>
      </w:r>
      <w:proofErr w:type="spellEnd"/>
      <w:r w:rsidRPr="00B50BC3">
        <w:rPr>
          <w:rFonts w:asciiTheme="minorHAnsi" w:hAnsiTheme="minorHAnsi" w:cstheme="minorHAnsi"/>
          <w:sz w:val="22"/>
          <w:szCs w:val="22"/>
        </w:rPr>
        <w:t xml:space="preserve"> must be not</w:t>
      </w:r>
      <w:r>
        <w:rPr>
          <w:rFonts w:asciiTheme="minorHAnsi" w:hAnsiTheme="minorHAnsi" w:cstheme="minorHAnsi"/>
          <w:sz w:val="22"/>
          <w:szCs w:val="22"/>
        </w:rPr>
        <w:t>i</w:t>
      </w:r>
      <w:r w:rsidRPr="00B50BC3">
        <w:rPr>
          <w:rFonts w:asciiTheme="minorHAnsi" w:hAnsiTheme="minorHAnsi" w:cstheme="minorHAnsi"/>
          <w:sz w:val="22"/>
          <w:szCs w:val="22"/>
        </w:rPr>
        <w:t>f</w:t>
      </w:r>
      <w:r>
        <w:rPr>
          <w:rFonts w:asciiTheme="minorHAnsi" w:hAnsiTheme="minorHAnsi" w:cstheme="minorHAnsi"/>
          <w:sz w:val="22"/>
          <w:szCs w:val="22"/>
        </w:rPr>
        <w:t>i</w:t>
      </w:r>
      <w:r w:rsidRPr="00B50BC3">
        <w:rPr>
          <w:rFonts w:asciiTheme="minorHAnsi" w:hAnsiTheme="minorHAnsi" w:cstheme="minorHAnsi"/>
          <w:sz w:val="22"/>
          <w:szCs w:val="22"/>
        </w:rPr>
        <w:t>ed.</w:t>
      </w:r>
    </w:p>
    <w:p w14:paraId="029B2E6E" w14:textId="77777777" w:rsidR="00CB0798" w:rsidRDefault="00CB0798"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373CD9D9" w14:textId="34B791B5" w:rsidR="00CB0798" w:rsidRDefault="00081213"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Medication legislation for adrenaline autoinjectors</w:t>
      </w:r>
    </w:p>
    <w:p w14:paraId="6850BDD0" w14:textId="2272607F" w:rsidR="00897D2C" w:rsidRDefault="00897D2C"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897D2C">
        <w:rPr>
          <w:rFonts w:asciiTheme="minorHAnsi" w:hAnsiTheme="minorHAnsi" w:cstheme="minorHAnsi"/>
          <w:sz w:val="22"/>
          <w:szCs w:val="22"/>
        </w:rPr>
        <w:t xml:space="preserve">In all cases, </w:t>
      </w:r>
      <w:r>
        <w:rPr>
          <w:rFonts w:asciiTheme="minorHAnsi" w:hAnsiTheme="minorHAnsi" w:cstheme="minorHAnsi"/>
          <w:sz w:val="22"/>
          <w:szCs w:val="22"/>
        </w:rPr>
        <w:t>the College</w:t>
      </w:r>
      <w:r w:rsidRPr="00897D2C">
        <w:rPr>
          <w:rFonts w:asciiTheme="minorHAnsi" w:hAnsiTheme="minorHAnsi" w:cstheme="minorHAnsi"/>
          <w:sz w:val="22"/>
          <w:szCs w:val="22"/>
        </w:rPr>
        <w:t xml:space="preserve"> must make sure medicat</w:t>
      </w:r>
      <w:r>
        <w:rPr>
          <w:rFonts w:asciiTheme="minorHAnsi" w:hAnsiTheme="minorHAnsi" w:cstheme="minorHAnsi"/>
          <w:sz w:val="22"/>
          <w:szCs w:val="22"/>
        </w:rPr>
        <w:t>i</w:t>
      </w:r>
      <w:r w:rsidRPr="00897D2C">
        <w:rPr>
          <w:rFonts w:asciiTheme="minorHAnsi" w:hAnsiTheme="minorHAnsi" w:cstheme="minorHAnsi"/>
          <w:sz w:val="22"/>
          <w:szCs w:val="22"/>
        </w:rPr>
        <w:t>on is not administered to a child or young person unless the administrat</w:t>
      </w:r>
      <w:r>
        <w:rPr>
          <w:rFonts w:asciiTheme="minorHAnsi" w:hAnsiTheme="minorHAnsi" w:cstheme="minorHAnsi"/>
          <w:sz w:val="22"/>
          <w:szCs w:val="22"/>
        </w:rPr>
        <w:t>i</w:t>
      </w:r>
      <w:r w:rsidRPr="00897D2C">
        <w:rPr>
          <w:rFonts w:asciiTheme="minorHAnsi" w:hAnsiTheme="minorHAnsi" w:cstheme="minorHAnsi"/>
          <w:sz w:val="22"/>
          <w:szCs w:val="22"/>
        </w:rPr>
        <w:t xml:space="preserve">on is </w:t>
      </w:r>
      <w:proofErr w:type="spellStart"/>
      <w:r w:rsidRPr="00897D2C">
        <w:rPr>
          <w:rFonts w:asciiTheme="minorHAnsi" w:hAnsiTheme="minorHAnsi" w:cstheme="minorHAnsi"/>
          <w:sz w:val="22"/>
          <w:szCs w:val="22"/>
        </w:rPr>
        <w:t>authorised</w:t>
      </w:r>
      <w:proofErr w:type="spellEnd"/>
      <w:r w:rsidRPr="00897D2C">
        <w:rPr>
          <w:rFonts w:asciiTheme="minorHAnsi" w:hAnsiTheme="minorHAnsi" w:cstheme="minorHAnsi"/>
          <w:sz w:val="22"/>
          <w:szCs w:val="22"/>
        </w:rPr>
        <w:t xml:space="preserve"> and complies with the </w:t>
      </w:r>
      <w:r>
        <w:rPr>
          <w:rFonts w:asciiTheme="minorHAnsi" w:hAnsiTheme="minorHAnsi" w:cstheme="minorHAnsi"/>
          <w:sz w:val="22"/>
          <w:szCs w:val="22"/>
        </w:rPr>
        <w:t>College’s</w:t>
      </w:r>
      <w:r w:rsidRPr="00897D2C">
        <w:rPr>
          <w:rFonts w:asciiTheme="minorHAnsi" w:hAnsiTheme="minorHAnsi" w:cstheme="minorHAnsi"/>
          <w:sz w:val="22"/>
          <w:szCs w:val="22"/>
        </w:rPr>
        <w:t xml:space="preserve"> </w:t>
      </w:r>
      <w:r w:rsidR="008B7A84">
        <w:rPr>
          <w:rFonts w:asciiTheme="minorHAnsi" w:hAnsiTheme="minorHAnsi" w:cstheme="minorHAnsi"/>
          <w:sz w:val="22"/>
          <w:szCs w:val="22"/>
        </w:rPr>
        <w:t>M</w:t>
      </w:r>
      <w:r w:rsidRPr="00897D2C">
        <w:rPr>
          <w:rFonts w:asciiTheme="minorHAnsi" w:hAnsiTheme="minorHAnsi" w:cstheme="minorHAnsi"/>
          <w:sz w:val="22"/>
          <w:szCs w:val="22"/>
        </w:rPr>
        <w:t>edicat</w:t>
      </w:r>
      <w:r>
        <w:rPr>
          <w:rFonts w:asciiTheme="minorHAnsi" w:hAnsiTheme="minorHAnsi" w:cstheme="minorHAnsi"/>
          <w:sz w:val="22"/>
          <w:szCs w:val="22"/>
        </w:rPr>
        <w:t xml:space="preserve">ion </w:t>
      </w:r>
      <w:r w:rsidR="008B7A84">
        <w:rPr>
          <w:rFonts w:asciiTheme="minorHAnsi" w:hAnsiTheme="minorHAnsi" w:cstheme="minorHAnsi"/>
          <w:sz w:val="22"/>
          <w:szCs w:val="22"/>
        </w:rPr>
        <w:t>P</w:t>
      </w:r>
      <w:r>
        <w:rPr>
          <w:rFonts w:asciiTheme="minorHAnsi" w:hAnsiTheme="minorHAnsi" w:cstheme="minorHAnsi"/>
          <w:sz w:val="22"/>
          <w:szCs w:val="22"/>
        </w:rPr>
        <w:t>olicy</w:t>
      </w:r>
      <w:r w:rsidRPr="00897D2C">
        <w:rPr>
          <w:rFonts w:asciiTheme="minorHAnsi" w:hAnsiTheme="minorHAnsi" w:cstheme="minorHAnsi"/>
          <w:sz w:val="22"/>
          <w:szCs w:val="22"/>
        </w:rPr>
        <w:t xml:space="preserve">. </w:t>
      </w:r>
    </w:p>
    <w:p w14:paraId="0AF5FDE0" w14:textId="77777777" w:rsidR="00897D2C" w:rsidRDefault="00897D2C"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7DFE4738" w14:textId="646D5A4E" w:rsidR="00081213" w:rsidRPr="00897D2C" w:rsidRDefault="00897D2C"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897D2C">
        <w:rPr>
          <w:rFonts w:asciiTheme="minorHAnsi" w:hAnsiTheme="minorHAnsi" w:cstheme="minorHAnsi"/>
          <w:sz w:val="22"/>
          <w:szCs w:val="22"/>
        </w:rPr>
        <w:t xml:space="preserve">The requirement for an </w:t>
      </w:r>
      <w:proofErr w:type="spellStart"/>
      <w:r w:rsidRPr="00897D2C">
        <w:rPr>
          <w:rFonts w:asciiTheme="minorHAnsi" w:hAnsiTheme="minorHAnsi" w:cstheme="minorHAnsi"/>
          <w:sz w:val="22"/>
          <w:szCs w:val="22"/>
        </w:rPr>
        <w:t>authorisat</w:t>
      </w:r>
      <w:r>
        <w:rPr>
          <w:rFonts w:asciiTheme="minorHAnsi" w:hAnsiTheme="minorHAnsi" w:cstheme="minorHAnsi"/>
          <w:sz w:val="22"/>
          <w:szCs w:val="22"/>
        </w:rPr>
        <w:t>i</w:t>
      </w:r>
      <w:r w:rsidRPr="00897D2C">
        <w:rPr>
          <w:rFonts w:asciiTheme="minorHAnsi" w:hAnsiTheme="minorHAnsi" w:cstheme="minorHAnsi"/>
          <w:sz w:val="22"/>
          <w:szCs w:val="22"/>
        </w:rPr>
        <w:t>on</w:t>
      </w:r>
      <w:proofErr w:type="spellEnd"/>
      <w:r w:rsidRPr="00897D2C">
        <w:rPr>
          <w:rFonts w:asciiTheme="minorHAnsi" w:hAnsiTheme="minorHAnsi" w:cstheme="minorHAnsi"/>
          <w:sz w:val="22"/>
          <w:szCs w:val="22"/>
        </w:rPr>
        <w:t xml:space="preserve"> to administer doesn’t apply where the emergency relates to anaphylaxis or asthma (see Regulat</w:t>
      </w:r>
      <w:r>
        <w:rPr>
          <w:rFonts w:asciiTheme="minorHAnsi" w:hAnsiTheme="minorHAnsi" w:cstheme="minorHAnsi"/>
          <w:sz w:val="22"/>
          <w:szCs w:val="22"/>
        </w:rPr>
        <w:t>i</w:t>
      </w:r>
      <w:r w:rsidRPr="00897D2C">
        <w:rPr>
          <w:rFonts w:asciiTheme="minorHAnsi" w:hAnsiTheme="minorHAnsi" w:cstheme="minorHAnsi"/>
          <w:sz w:val="22"/>
          <w:szCs w:val="22"/>
        </w:rPr>
        <w:t xml:space="preserve">on 94(1)). Where an adrenaline autoinjector is administered in an emergency without an </w:t>
      </w:r>
      <w:proofErr w:type="spellStart"/>
      <w:r w:rsidRPr="00897D2C">
        <w:rPr>
          <w:rFonts w:asciiTheme="minorHAnsi" w:hAnsiTheme="minorHAnsi" w:cstheme="minorHAnsi"/>
          <w:sz w:val="22"/>
          <w:szCs w:val="22"/>
        </w:rPr>
        <w:t>authorisat</w:t>
      </w:r>
      <w:r>
        <w:rPr>
          <w:rFonts w:asciiTheme="minorHAnsi" w:hAnsiTheme="minorHAnsi" w:cstheme="minorHAnsi"/>
          <w:sz w:val="22"/>
          <w:szCs w:val="22"/>
        </w:rPr>
        <w:t>i</w:t>
      </w:r>
      <w:r w:rsidRPr="00897D2C">
        <w:rPr>
          <w:rFonts w:asciiTheme="minorHAnsi" w:hAnsiTheme="minorHAnsi" w:cstheme="minorHAnsi"/>
          <w:sz w:val="22"/>
          <w:szCs w:val="22"/>
        </w:rPr>
        <w:t>on</w:t>
      </w:r>
      <w:proofErr w:type="spellEnd"/>
      <w:r w:rsidRPr="00897D2C">
        <w:rPr>
          <w:rFonts w:asciiTheme="minorHAnsi" w:hAnsiTheme="minorHAnsi" w:cstheme="minorHAnsi"/>
          <w:sz w:val="22"/>
          <w:szCs w:val="22"/>
        </w:rPr>
        <w:t xml:space="preserve">, the </w:t>
      </w:r>
      <w:r>
        <w:rPr>
          <w:rFonts w:asciiTheme="minorHAnsi" w:hAnsiTheme="minorHAnsi" w:cstheme="minorHAnsi"/>
          <w:sz w:val="22"/>
          <w:szCs w:val="22"/>
        </w:rPr>
        <w:t>College</w:t>
      </w:r>
      <w:r w:rsidRPr="00897D2C">
        <w:rPr>
          <w:rFonts w:asciiTheme="minorHAnsi" w:hAnsiTheme="minorHAnsi" w:cstheme="minorHAnsi"/>
          <w:sz w:val="22"/>
          <w:szCs w:val="22"/>
        </w:rPr>
        <w:t xml:space="preserve"> must not</w:t>
      </w:r>
      <w:r>
        <w:rPr>
          <w:rFonts w:asciiTheme="minorHAnsi" w:hAnsiTheme="minorHAnsi" w:cstheme="minorHAnsi"/>
          <w:sz w:val="22"/>
          <w:szCs w:val="22"/>
        </w:rPr>
        <w:t>i</w:t>
      </w:r>
      <w:r w:rsidRPr="00897D2C">
        <w:rPr>
          <w:rFonts w:asciiTheme="minorHAnsi" w:hAnsiTheme="minorHAnsi" w:cstheme="minorHAnsi"/>
          <w:sz w:val="22"/>
          <w:szCs w:val="22"/>
        </w:rPr>
        <w:t xml:space="preserve">fy the parent or </w:t>
      </w:r>
      <w:proofErr w:type="spellStart"/>
      <w:r w:rsidRPr="00897D2C">
        <w:rPr>
          <w:rFonts w:asciiTheme="minorHAnsi" w:hAnsiTheme="minorHAnsi" w:cstheme="minorHAnsi"/>
          <w:sz w:val="22"/>
          <w:szCs w:val="22"/>
        </w:rPr>
        <w:t>carer</w:t>
      </w:r>
      <w:proofErr w:type="spellEnd"/>
      <w:r w:rsidRPr="00897D2C">
        <w:rPr>
          <w:rFonts w:asciiTheme="minorHAnsi" w:hAnsiTheme="minorHAnsi" w:cstheme="minorHAnsi"/>
          <w:sz w:val="22"/>
          <w:szCs w:val="22"/>
        </w:rPr>
        <w:t>, call the ambulance and transfer duty of care of the child or young person to the ambulance of</w:t>
      </w:r>
      <w:r>
        <w:rPr>
          <w:rFonts w:asciiTheme="minorHAnsi" w:hAnsiTheme="minorHAnsi" w:cstheme="minorHAnsi"/>
          <w:sz w:val="22"/>
          <w:szCs w:val="22"/>
        </w:rPr>
        <w:t>fi</w:t>
      </w:r>
      <w:r w:rsidRPr="00897D2C">
        <w:rPr>
          <w:rFonts w:asciiTheme="minorHAnsi" w:hAnsiTheme="minorHAnsi" w:cstheme="minorHAnsi"/>
          <w:sz w:val="22"/>
          <w:szCs w:val="22"/>
        </w:rPr>
        <w:t>cer. Where an ASCIA act</w:t>
      </w:r>
      <w:r>
        <w:rPr>
          <w:rFonts w:asciiTheme="minorHAnsi" w:hAnsiTheme="minorHAnsi" w:cstheme="minorHAnsi"/>
          <w:sz w:val="22"/>
          <w:szCs w:val="22"/>
        </w:rPr>
        <w:t>i</w:t>
      </w:r>
      <w:r w:rsidRPr="00897D2C">
        <w:rPr>
          <w:rFonts w:asciiTheme="minorHAnsi" w:hAnsiTheme="minorHAnsi" w:cstheme="minorHAnsi"/>
          <w:sz w:val="22"/>
          <w:szCs w:val="22"/>
        </w:rPr>
        <w:t>on plan includes a descript</w:t>
      </w:r>
      <w:r>
        <w:rPr>
          <w:rFonts w:asciiTheme="minorHAnsi" w:hAnsiTheme="minorHAnsi" w:cstheme="minorHAnsi"/>
          <w:sz w:val="22"/>
          <w:szCs w:val="22"/>
        </w:rPr>
        <w:t>i</w:t>
      </w:r>
      <w:r w:rsidRPr="00897D2C">
        <w:rPr>
          <w:rFonts w:asciiTheme="minorHAnsi" w:hAnsiTheme="minorHAnsi" w:cstheme="minorHAnsi"/>
          <w:sz w:val="22"/>
          <w:szCs w:val="22"/>
        </w:rPr>
        <w:t>on of other medicat</w:t>
      </w:r>
      <w:r>
        <w:rPr>
          <w:rFonts w:asciiTheme="minorHAnsi" w:hAnsiTheme="minorHAnsi" w:cstheme="minorHAnsi"/>
          <w:sz w:val="22"/>
          <w:szCs w:val="22"/>
        </w:rPr>
        <w:t>i</w:t>
      </w:r>
      <w:r w:rsidRPr="00897D2C">
        <w:rPr>
          <w:rFonts w:asciiTheme="minorHAnsi" w:hAnsiTheme="minorHAnsi" w:cstheme="minorHAnsi"/>
          <w:sz w:val="22"/>
          <w:szCs w:val="22"/>
        </w:rPr>
        <w:t>on under the ‘act</w:t>
      </w:r>
      <w:r>
        <w:rPr>
          <w:rFonts w:asciiTheme="minorHAnsi" w:hAnsiTheme="minorHAnsi" w:cstheme="minorHAnsi"/>
          <w:sz w:val="22"/>
          <w:szCs w:val="22"/>
        </w:rPr>
        <w:t>i</w:t>
      </w:r>
      <w:r w:rsidRPr="00897D2C">
        <w:rPr>
          <w:rFonts w:asciiTheme="minorHAnsi" w:hAnsiTheme="minorHAnsi" w:cstheme="minorHAnsi"/>
          <w:sz w:val="22"/>
          <w:szCs w:val="22"/>
        </w:rPr>
        <w:t>on for mild to moderate allergic react</w:t>
      </w:r>
      <w:r>
        <w:rPr>
          <w:rFonts w:asciiTheme="minorHAnsi" w:hAnsiTheme="minorHAnsi" w:cstheme="minorHAnsi"/>
          <w:sz w:val="22"/>
          <w:szCs w:val="22"/>
        </w:rPr>
        <w:t>i</w:t>
      </w:r>
      <w:r w:rsidRPr="00897D2C">
        <w:rPr>
          <w:rFonts w:asciiTheme="minorHAnsi" w:hAnsiTheme="minorHAnsi" w:cstheme="minorHAnsi"/>
          <w:sz w:val="22"/>
          <w:szCs w:val="22"/>
        </w:rPr>
        <w:t>on’ sect</w:t>
      </w:r>
      <w:r>
        <w:rPr>
          <w:rFonts w:asciiTheme="minorHAnsi" w:hAnsiTheme="minorHAnsi" w:cstheme="minorHAnsi"/>
          <w:sz w:val="22"/>
          <w:szCs w:val="22"/>
        </w:rPr>
        <w:t>i</w:t>
      </w:r>
      <w:r w:rsidRPr="00897D2C">
        <w:rPr>
          <w:rFonts w:asciiTheme="minorHAnsi" w:hAnsiTheme="minorHAnsi" w:cstheme="minorHAnsi"/>
          <w:sz w:val="22"/>
          <w:szCs w:val="22"/>
        </w:rPr>
        <w:t>on, completed by the treat</w:t>
      </w:r>
      <w:r>
        <w:rPr>
          <w:rFonts w:asciiTheme="minorHAnsi" w:hAnsiTheme="minorHAnsi" w:cstheme="minorHAnsi"/>
          <w:sz w:val="22"/>
          <w:szCs w:val="22"/>
        </w:rPr>
        <w:t>i</w:t>
      </w:r>
      <w:r w:rsidRPr="00897D2C">
        <w:rPr>
          <w:rFonts w:asciiTheme="minorHAnsi" w:hAnsiTheme="minorHAnsi" w:cstheme="minorHAnsi"/>
          <w:sz w:val="22"/>
          <w:szCs w:val="22"/>
        </w:rPr>
        <w:t xml:space="preserve">ng health professional, this is used as the </w:t>
      </w:r>
      <w:proofErr w:type="spellStart"/>
      <w:r w:rsidRPr="00897D2C">
        <w:rPr>
          <w:rFonts w:asciiTheme="minorHAnsi" w:hAnsiTheme="minorHAnsi" w:cstheme="minorHAnsi"/>
          <w:sz w:val="22"/>
          <w:szCs w:val="22"/>
        </w:rPr>
        <w:t>authorisat</w:t>
      </w:r>
      <w:r>
        <w:rPr>
          <w:rFonts w:asciiTheme="minorHAnsi" w:hAnsiTheme="minorHAnsi" w:cstheme="minorHAnsi"/>
          <w:sz w:val="22"/>
          <w:szCs w:val="22"/>
        </w:rPr>
        <w:t>i</w:t>
      </w:r>
      <w:r w:rsidRPr="00897D2C">
        <w:rPr>
          <w:rFonts w:asciiTheme="minorHAnsi" w:hAnsiTheme="minorHAnsi" w:cstheme="minorHAnsi"/>
          <w:sz w:val="22"/>
          <w:szCs w:val="22"/>
        </w:rPr>
        <w:t>on</w:t>
      </w:r>
      <w:proofErr w:type="spellEnd"/>
      <w:r w:rsidRPr="00897D2C">
        <w:rPr>
          <w:rFonts w:asciiTheme="minorHAnsi" w:hAnsiTheme="minorHAnsi" w:cstheme="minorHAnsi"/>
          <w:sz w:val="22"/>
          <w:szCs w:val="22"/>
        </w:rPr>
        <w:t xml:space="preserve"> to administer.</w:t>
      </w:r>
    </w:p>
    <w:p w14:paraId="2039C22E" w14:textId="77777777" w:rsidR="00CB0798" w:rsidRDefault="00CB0798"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6CD82C9E" w14:textId="65D3C318" w:rsidR="00AF1057" w:rsidRDefault="0040799C"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 xml:space="preserve">If a parent or </w:t>
      </w:r>
      <w:proofErr w:type="spellStart"/>
      <w:r>
        <w:rPr>
          <w:rFonts w:asciiTheme="minorHAnsi" w:hAnsiTheme="minorHAnsi" w:cstheme="minorHAnsi"/>
          <w:b/>
          <w:bCs/>
          <w:sz w:val="22"/>
          <w:szCs w:val="22"/>
        </w:rPr>
        <w:t>carer</w:t>
      </w:r>
      <w:proofErr w:type="spellEnd"/>
      <w:r>
        <w:rPr>
          <w:rFonts w:asciiTheme="minorHAnsi" w:hAnsiTheme="minorHAnsi" w:cstheme="minorHAnsi"/>
          <w:b/>
          <w:bCs/>
          <w:sz w:val="22"/>
          <w:szCs w:val="22"/>
        </w:rPr>
        <w:t xml:space="preserve"> hasn’t provided an adrenaline autoinjector </w:t>
      </w:r>
    </w:p>
    <w:p w14:paraId="30379C8A" w14:textId="23E71F1C" w:rsidR="00E46DB1" w:rsidRDefault="001B6F1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1B6F15">
        <w:rPr>
          <w:rFonts w:asciiTheme="minorHAnsi" w:hAnsiTheme="minorHAnsi" w:cstheme="minorHAnsi"/>
          <w:sz w:val="22"/>
          <w:szCs w:val="22"/>
        </w:rPr>
        <w:t>Enrolment or at</w:t>
      </w:r>
      <w:r>
        <w:rPr>
          <w:rFonts w:asciiTheme="minorHAnsi" w:hAnsiTheme="minorHAnsi" w:cstheme="minorHAnsi"/>
          <w:sz w:val="22"/>
          <w:szCs w:val="22"/>
        </w:rPr>
        <w:t>t</w:t>
      </w:r>
      <w:r w:rsidRPr="001B6F15">
        <w:rPr>
          <w:rFonts w:asciiTheme="minorHAnsi" w:hAnsiTheme="minorHAnsi" w:cstheme="minorHAnsi"/>
          <w:sz w:val="22"/>
          <w:szCs w:val="22"/>
        </w:rPr>
        <w:t xml:space="preserve">endance </w:t>
      </w:r>
      <w:r w:rsidR="00B26805">
        <w:rPr>
          <w:rFonts w:asciiTheme="minorHAnsi" w:hAnsiTheme="minorHAnsi" w:cstheme="minorHAnsi"/>
          <w:sz w:val="22"/>
          <w:szCs w:val="22"/>
        </w:rPr>
        <w:t>won</w:t>
      </w:r>
      <w:r w:rsidR="00D67256">
        <w:rPr>
          <w:rFonts w:asciiTheme="minorHAnsi" w:hAnsiTheme="minorHAnsi" w:cstheme="minorHAnsi"/>
          <w:sz w:val="22"/>
          <w:szCs w:val="22"/>
        </w:rPr>
        <w:t>’</w:t>
      </w:r>
      <w:r w:rsidRPr="001B6F15">
        <w:rPr>
          <w:rFonts w:asciiTheme="minorHAnsi" w:hAnsiTheme="minorHAnsi" w:cstheme="minorHAnsi"/>
          <w:sz w:val="22"/>
          <w:szCs w:val="22"/>
        </w:rPr>
        <w:t xml:space="preserve">t be refused because an adrenaline autoinjector </w:t>
      </w:r>
      <w:r w:rsidR="00D67256">
        <w:rPr>
          <w:rFonts w:asciiTheme="minorHAnsi" w:hAnsiTheme="minorHAnsi" w:cstheme="minorHAnsi"/>
          <w:sz w:val="22"/>
          <w:szCs w:val="22"/>
        </w:rPr>
        <w:t>has</w:t>
      </w:r>
      <w:r w:rsidRPr="001B6F15">
        <w:rPr>
          <w:rFonts w:asciiTheme="minorHAnsi" w:hAnsiTheme="minorHAnsi" w:cstheme="minorHAnsi"/>
          <w:sz w:val="22"/>
          <w:szCs w:val="22"/>
        </w:rPr>
        <w:t xml:space="preserve"> not</w:t>
      </w:r>
      <w:r w:rsidR="00D67256">
        <w:rPr>
          <w:rFonts w:asciiTheme="minorHAnsi" w:hAnsiTheme="minorHAnsi" w:cstheme="minorHAnsi"/>
          <w:sz w:val="22"/>
          <w:szCs w:val="22"/>
        </w:rPr>
        <w:t xml:space="preserve"> been</w:t>
      </w:r>
      <w:r w:rsidRPr="001B6F15">
        <w:rPr>
          <w:rFonts w:asciiTheme="minorHAnsi" w:hAnsiTheme="minorHAnsi" w:cstheme="minorHAnsi"/>
          <w:sz w:val="22"/>
          <w:szCs w:val="22"/>
        </w:rPr>
        <w:t xml:space="preserve"> provided </w:t>
      </w:r>
      <w:r w:rsidR="00D67256">
        <w:rPr>
          <w:rFonts w:asciiTheme="minorHAnsi" w:hAnsiTheme="minorHAnsi" w:cstheme="minorHAnsi"/>
          <w:sz w:val="22"/>
          <w:szCs w:val="22"/>
        </w:rPr>
        <w:t>for</w:t>
      </w:r>
      <w:r w:rsidRPr="001B6F15">
        <w:rPr>
          <w:rFonts w:asciiTheme="minorHAnsi" w:hAnsiTheme="minorHAnsi" w:cstheme="minorHAnsi"/>
          <w:sz w:val="22"/>
          <w:szCs w:val="22"/>
        </w:rPr>
        <w:t xml:space="preserve"> a child or young person </w:t>
      </w:r>
      <w:r w:rsidR="00D67256">
        <w:rPr>
          <w:rFonts w:asciiTheme="minorHAnsi" w:hAnsiTheme="minorHAnsi" w:cstheme="minorHAnsi"/>
          <w:sz w:val="22"/>
          <w:szCs w:val="22"/>
        </w:rPr>
        <w:t xml:space="preserve">who </w:t>
      </w:r>
      <w:r w:rsidRPr="001B6F15">
        <w:rPr>
          <w:rFonts w:asciiTheme="minorHAnsi" w:hAnsiTheme="minorHAnsi" w:cstheme="minorHAnsi"/>
          <w:sz w:val="22"/>
          <w:szCs w:val="22"/>
        </w:rPr>
        <w:t xml:space="preserve">has a known risk of anaphylaxis. </w:t>
      </w:r>
    </w:p>
    <w:p w14:paraId="3B5CF801" w14:textId="77777777" w:rsidR="00E46DB1" w:rsidRDefault="00E46DB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3D173BB" w14:textId="77777777" w:rsidR="004B25B3" w:rsidRDefault="001B6F1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1B6F15">
        <w:rPr>
          <w:rFonts w:asciiTheme="minorHAnsi" w:hAnsiTheme="minorHAnsi" w:cstheme="minorHAnsi"/>
          <w:sz w:val="22"/>
          <w:szCs w:val="22"/>
        </w:rPr>
        <w:t xml:space="preserve">Parents or </w:t>
      </w:r>
      <w:proofErr w:type="spellStart"/>
      <w:r w:rsidRPr="001B6F15">
        <w:rPr>
          <w:rFonts w:asciiTheme="minorHAnsi" w:hAnsiTheme="minorHAnsi" w:cstheme="minorHAnsi"/>
          <w:sz w:val="22"/>
          <w:szCs w:val="22"/>
        </w:rPr>
        <w:t>carers</w:t>
      </w:r>
      <w:proofErr w:type="spellEnd"/>
      <w:r w:rsidRPr="001B6F15">
        <w:rPr>
          <w:rFonts w:asciiTheme="minorHAnsi" w:hAnsiTheme="minorHAnsi" w:cstheme="minorHAnsi"/>
          <w:sz w:val="22"/>
          <w:szCs w:val="22"/>
        </w:rPr>
        <w:t xml:space="preserve"> are ult</w:t>
      </w:r>
      <w:r w:rsidR="00E46DB1">
        <w:rPr>
          <w:rFonts w:asciiTheme="minorHAnsi" w:hAnsiTheme="minorHAnsi" w:cstheme="minorHAnsi"/>
          <w:sz w:val="22"/>
          <w:szCs w:val="22"/>
        </w:rPr>
        <w:t>i</w:t>
      </w:r>
      <w:r w:rsidRPr="001B6F15">
        <w:rPr>
          <w:rFonts w:asciiTheme="minorHAnsi" w:hAnsiTheme="minorHAnsi" w:cstheme="minorHAnsi"/>
          <w:sz w:val="22"/>
          <w:szCs w:val="22"/>
        </w:rPr>
        <w:t>mately responsible for their child or young person’s wellbeing. They have a duty of care to provide informat</w:t>
      </w:r>
      <w:r w:rsidR="00E46DB1">
        <w:rPr>
          <w:rFonts w:asciiTheme="minorHAnsi" w:hAnsiTheme="minorHAnsi" w:cstheme="minorHAnsi"/>
          <w:sz w:val="22"/>
          <w:szCs w:val="22"/>
        </w:rPr>
        <w:t>i</w:t>
      </w:r>
      <w:r w:rsidRPr="001B6F15">
        <w:rPr>
          <w:rFonts w:asciiTheme="minorHAnsi" w:hAnsiTheme="minorHAnsi" w:cstheme="minorHAnsi"/>
          <w:sz w:val="22"/>
          <w:szCs w:val="22"/>
        </w:rPr>
        <w:t xml:space="preserve">on to the </w:t>
      </w:r>
      <w:r w:rsidR="00E46DB1">
        <w:rPr>
          <w:rFonts w:asciiTheme="minorHAnsi" w:hAnsiTheme="minorHAnsi" w:cstheme="minorHAnsi"/>
          <w:sz w:val="22"/>
          <w:szCs w:val="22"/>
        </w:rPr>
        <w:t>College</w:t>
      </w:r>
      <w:r w:rsidRPr="001B6F15">
        <w:rPr>
          <w:rFonts w:asciiTheme="minorHAnsi" w:hAnsiTheme="minorHAnsi" w:cstheme="minorHAnsi"/>
          <w:sz w:val="22"/>
          <w:szCs w:val="22"/>
        </w:rPr>
        <w:t xml:space="preserve"> about their child or young person’s healthcare needs together with the </w:t>
      </w:r>
      <w:r w:rsidRPr="001B6F15">
        <w:rPr>
          <w:rFonts w:asciiTheme="minorHAnsi" w:hAnsiTheme="minorHAnsi" w:cstheme="minorHAnsi"/>
          <w:sz w:val="22"/>
          <w:szCs w:val="22"/>
        </w:rPr>
        <w:lastRenderedPageBreak/>
        <w:t>appropriate documentat</w:t>
      </w:r>
      <w:r w:rsidR="00E46DB1">
        <w:rPr>
          <w:rFonts w:asciiTheme="minorHAnsi" w:hAnsiTheme="minorHAnsi" w:cstheme="minorHAnsi"/>
          <w:sz w:val="22"/>
          <w:szCs w:val="22"/>
        </w:rPr>
        <w:t>i</w:t>
      </w:r>
      <w:r w:rsidRPr="001B6F15">
        <w:rPr>
          <w:rFonts w:asciiTheme="minorHAnsi" w:hAnsiTheme="minorHAnsi" w:cstheme="minorHAnsi"/>
          <w:sz w:val="22"/>
          <w:szCs w:val="22"/>
        </w:rPr>
        <w:t xml:space="preserve">on, </w:t>
      </w:r>
      <w:proofErr w:type="gramStart"/>
      <w:r w:rsidRPr="001B6F15">
        <w:rPr>
          <w:rFonts w:asciiTheme="minorHAnsi" w:hAnsiTheme="minorHAnsi" w:cstheme="minorHAnsi"/>
          <w:sz w:val="22"/>
          <w:szCs w:val="22"/>
        </w:rPr>
        <w:t>equipment</w:t>
      </w:r>
      <w:proofErr w:type="gramEnd"/>
      <w:r w:rsidRPr="001B6F15">
        <w:rPr>
          <w:rFonts w:asciiTheme="minorHAnsi" w:hAnsiTheme="minorHAnsi" w:cstheme="minorHAnsi"/>
          <w:sz w:val="22"/>
          <w:szCs w:val="22"/>
        </w:rPr>
        <w:t xml:space="preserve"> and medicat</w:t>
      </w:r>
      <w:r w:rsidR="00E46DB1">
        <w:rPr>
          <w:rFonts w:asciiTheme="minorHAnsi" w:hAnsiTheme="minorHAnsi" w:cstheme="minorHAnsi"/>
          <w:sz w:val="22"/>
          <w:szCs w:val="22"/>
        </w:rPr>
        <w:t>i</w:t>
      </w:r>
      <w:r w:rsidRPr="001B6F15">
        <w:rPr>
          <w:rFonts w:asciiTheme="minorHAnsi" w:hAnsiTheme="minorHAnsi" w:cstheme="minorHAnsi"/>
          <w:sz w:val="22"/>
          <w:szCs w:val="22"/>
        </w:rPr>
        <w:t xml:space="preserve">on. The parent or </w:t>
      </w:r>
      <w:proofErr w:type="spellStart"/>
      <w:r w:rsidRPr="001B6F15">
        <w:rPr>
          <w:rFonts w:asciiTheme="minorHAnsi" w:hAnsiTheme="minorHAnsi" w:cstheme="minorHAnsi"/>
          <w:sz w:val="22"/>
          <w:szCs w:val="22"/>
        </w:rPr>
        <w:t>carer</w:t>
      </w:r>
      <w:proofErr w:type="spellEnd"/>
      <w:r w:rsidRPr="001B6F15">
        <w:rPr>
          <w:rFonts w:asciiTheme="minorHAnsi" w:hAnsiTheme="minorHAnsi" w:cstheme="minorHAnsi"/>
          <w:sz w:val="22"/>
          <w:szCs w:val="22"/>
        </w:rPr>
        <w:t xml:space="preserve"> should be strongly encouraged to provide a personal adrenaline autoinjector for their child or young person.</w:t>
      </w:r>
    </w:p>
    <w:p w14:paraId="3F29A542" w14:textId="77777777" w:rsidR="004B25B3" w:rsidRDefault="004B25B3"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364DCF73" w14:textId="6CF8C657" w:rsidR="004B25B3" w:rsidRDefault="001B6F1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1B6F15">
        <w:rPr>
          <w:rFonts w:asciiTheme="minorHAnsi" w:hAnsiTheme="minorHAnsi" w:cstheme="minorHAnsi"/>
          <w:sz w:val="22"/>
          <w:szCs w:val="22"/>
        </w:rPr>
        <w:t xml:space="preserve">If a parent or </w:t>
      </w:r>
      <w:proofErr w:type="spellStart"/>
      <w:r w:rsidRPr="001B6F15">
        <w:rPr>
          <w:rFonts w:asciiTheme="minorHAnsi" w:hAnsiTheme="minorHAnsi" w:cstheme="minorHAnsi"/>
          <w:sz w:val="22"/>
          <w:szCs w:val="22"/>
        </w:rPr>
        <w:t>carer</w:t>
      </w:r>
      <w:proofErr w:type="spellEnd"/>
      <w:r w:rsidRPr="001B6F15">
        <w:rPr>
          <w:rFonts w:asciiTheme="minorHAnsi" w:hAnsiTheme="minorHAnsi" w:cstheme="minorHAnsi"/>
          <w:sz w:val="22"/>
          <w:szCs w:val="22"/>
        </w:rPr>
        <w:t xml:space="preserve"> doesn’t provide the </w:t>
      </w:r>
      <w:r w:rsidR="004B25B3">
        <w:rPr>
          <w:rFonts w:asciiTheme="minorHAnsi" w:hAnsiTheme="minorHAnsi" w:cstheme="minorHAnsi"/>
          <w:sz w:val="22"/>
          <w:szCs w:val="22"/>
        </w:rPr>
        <w:t xml:space="preserve">College </w:t>
      </w:r>
      <w:r w:rsidRPr="001B6F15">
        <w:rPr>
          <w:rFonts w:asciiTheme="minorHAnsi" w:hAnsiTheme="minorHAnsi" w:cstheme="minorHAnsi"/>
          <w:sz w:val="22"/>
          <w:szCs w:val="22"/>
        </w:rPr>
        <w:t xml:space="preserve">with an adrenaline autoinjector when this has been prescribed for their child or young person, the </w:t>
      </w:r>
      <w:r w:rsidR="004B25B3">
        <w:rPr>
          <w:rFonts w:asciiTheme="minorHAnsi" w:hAnsiTheme="minorHAnsi" w:cstheme="minorHAnsi"/>
          <w:sz w:val="22"/>
          <w:szCs w:val="22"/>
        </w:rPr>
        <w:t>College</w:t>
      </w:r>
      <w:r w:rsidRPr="001B6F15">
        <w:rPr>
          <w:rFonts w:asciiTheme="minorHAnsi" w:hAnsiTheme="minorHAnsi" w:cstheme="minorHAnsi"/>
          <w:sz w:val="22"/>
          <w:szCs w:val="22"/>
        </w:rPr>
        <w:t xml:space="preserve"> </w:t>
      </w:r>
      <w:r w:rsidR="00D67256">
        <w:rPr>
          <w:rFonts w:asciiTheme="minorHAnsi" w:hAnsiTheme="minorHAnsi" w:cstheme="minorHAnsi"/>
          <w:sz w:val="22"/>
          <w:szCs w:val="22"/>
        </w:rPr>
        <w:t>will</w:t>
      </w:r>
      <w:r w:rsidRPr="001B6F15">
        <w:rPr>
          <w:rFonts w:asciiTheme="minorHAnsi" w:hAnsiTheme="minorHAnsi" w:cstheme="minorHAnsi"/>
          <w:sz w:val="22"/>
          <w:szCs w:val="22"/>
        </w:rPr>
        <w:t xml:space="preserve">: </w:t>
      </w:r>
    </w:p>
    <w:p w14:paraId="4B590D0A" w14:textId="77777777" w:rsidR="004B25B3" w:rsidRPr="004B25B3" w:rsidRDefault="001B6F15" w:rsidP="00E16B41">
      <w:pPr>
        <w:pStyle w:val="OmniPage2"/>
        <w:numPr>
          <w:ilvl w:val="0"/>
          <w:numId w:val="26"/>
        </w:numPr>
        <w:tabs>
          <w:tab w:val="left" w:pos="2250"/>
          <w:tab w:val="right" w:pos="9568"/>
        </w:tabs>
        <w:spacing w:after="40" w:line="240" w:lineRule="auto"/>
        <w:ind w:right="210"/>
        <w:jc w:val="both"/>
        <w:rPr>
          <w:rFonts w:asciiTheme="minorHAnsi" w:hAnsiTheme="minorHAnsi" w:cstheme="minorHAnsi"/>
          <w:b/>
          <w:bCs/>
          <w:sz w:val="22"/>
          <w:szCs w:val="22"/>
        </w:rPr>
      </w:pPr>
      <w:r w:rsidRPr="001B6F15">
        <w:rPr>
          <w:rFonts w:asciiTheme="minorHAnsi" w:hAnsiTheme="minorHAnsi" w:cstheme="minorHAnsi"/>
          <w:sz w:val="22"/>
          <w:szCs w:val="22"/>
        </w:rPr>
        <w:t xml:space="preserve">use their general use adrenaline autoinjector if the child or young person experiences anaphylaxis </w:t>
      </w:r>
    </w:p>
    <w:p w14:paraId="03AB6006" w14:textId="77777777" w:rsidR="004B25B3" w:rsidRPr="004B25B3" w:rsidRDefault="001B6F15" w:rsidP="00E16B41">
      <w:pPr>
        <w:pStyle w:val="OmniPage2"/>
        <w:numPr>
          <w:ilvl w:val="0"/>
          <w:numId w:val="26"/>
        </w:numPr>
        <w:tabs>
          <w:tab w:val="left" w:pos="2250"/>
          <w:tab w:val="right" w:pos="9568"/>
        </w:tabs>
        <w:spacing w:after="40" w:line="240" w:lineRule="auto"/>
        <w:ind w:right="210"/>
        <w:jc w:val="both"/>
        <w:rPr>
          <w:rFonts w:asciiTheme="minorHAnsi" w:hAnsiTheme="minorHAnsi" w:cstheme="minorHAnsi"/>
          <w:b/>
          <w:bCs/>
          <w:sz w:val="22"/>
          <w:szCs w:val="22"/>
        </w:rPr>
      </w:pPr>
      <w:r w:rsidRPr="001B6F15">
        <w:rPr>
          <w:rFonts w:asciiTheme="minorHAnsi" w:hAnsiTheme="minorHAnsi" w:cstheme="minorHAnsi"/>
          <w:sz w:val="22"/>
          <w:szCs w:val="22"/>
        </w:rPr>
        <w:t>reduce the child or young person’s involvement in high-risk act</w:t>
      </w:r>
      <w:r w:rsidR="004B25B3">
        <w:rPr>
          <w:rFonts w:asciiTheme="minorHAnsi" w:hAnsiTheme="minorHAnsi" w:cstheme="minorHAnsi"/>
          <w:sz w:val="22"/>
          <w:szCs w:val="22"/>
        </w:rPr>
        <w:t>i</w:t>
      </w:r>
      <w:r w:rsidRPr="001B6F15">
        <w:rPr>
          <w:rFonts w:asciiTheme="minorHAnsi" w:hAnsiTheme="minorHAnsi" w:cstheme="minorHAnsi"/>
          <w:sz w:val="22"/>
          <w:szCs w:val="22"/>
        </w:rPr>
        <w:t>vit</w:t>
      </w:r>
      <w:r w:rsidR="004B25B3">
        <w:rPr>
          <w:rFonts w:asciiTheme="minorHAnsi" w:hAnsiTheme="minorHAnsi" w:cstheme="minorHAnsi"/>
          <w:sz w:val="22"/>
          <w:szCs w:val="22"/>
        </w:rPr>
        <w:t>i</w:t>
      </w:r>
      <w:r w:rsidRPr="001B6F15">
        <w:rPr>
          <w:rFonts w:asciiTheme="minorHAnsi" w:hAnsiTheme="minorHAnsi" w:cstheme="minorHAnsi"/>
          <w:sz w:val="22"/>
          <w:szCs w:val="22"/>
        </w:rPr>
        <w:t xml:space="preserve">es, for example: </w:t>
      </w:r>
    </w:p>
    <w:p w14:paraId="2C13F55C" w14:textId="6769CF95" w:rsidR="003F49AD" w:rsidRPr="003F49AD" w:rsidRDefault="001B6F15" w:rsidP="00E16B41">
      <w:pPr>
        <w:pStyle w:val="OmniPage2"/>
        <w:numPr>
          <w:ilvl w:val="2"/>
          <w:numId w:val="27"/>
        </w:numPr>
        <w:tabs>
          <w:tab w:val="left" w:pos="2250"/>
          <w:tab w:val="right" w:pos="9568"/>
        </w:tabs>
        <w:spacing w:after="40" w:line="240" w:lineRule="auto"/>
        <w:ind w:right="210"/>
        <w:jc w:val="both"/>
        <w:rPr>
          <w:rFonts w:asciiTheme="minorHAnsi" w:hAnsiTheme="minorHAnsi" w:cstheme="minorHAnsi"/>
          <w:b/>
          <w:bCs/>
          <w:sz w:val="22"/>
          <w:szCs w:val="22"/>
        </w:rPr>
      </w:pPr>
      <w:r w:rsidRPr="001B6F15">
        <w:rPr>
          <w:rFonts w:asciiTheme="minorHAnsi" w:hAnsiTheme="minorHAnsi" w:cstheme="minorHAnsi"/>
          <w:sz w:val="22"/>
          <w:szCs w:val="22"/>
        </w:rPr>
        <w:t>food allergy: only eat</w:t>
      </w:r>
      <w:r w:rsidR="003F49AD">
        <w:rPr>
          <w:rFonts w:asciiTheme="minorHAnsi" w:hAnsiTheme="minorHAnsi" w:cstheme="minorHAnsi"/>
          <w:sz w:val="22"/>
          <w:szCs w:val="22"/>
        </w:rPr>
        <w:t>i</w:t>
      </w:r>
      <w:r w:rsidRPr="001B6F15">
        <w:rPr>
          <w:rFonts w:asciiTheme="minorHAnsi" w:hAnsiTheme="minorHAnsi" w:cstheme="minorHAnsi"/>
          <w:sz w:val="22"/>
          <w:szCs w:val="22"/>
        </w:rPr>
        <w:t>ng food provided from home (need to be very careful at class part</w:t>
      </w:r>
      <w:r w:rsidR="00F1249F">
        <w:rPr>
          <w:rFonts w:asciiTheme="minorHAnsi" w:hAnsiTheme="minorHAnsi" w:cstheme="minorHAnsi"/>
          <w:sz w:val="22"/>
          <w:szCs w:val="22"/>
        </w:rPr>
        <w:t>i</w:t>
      </w:r>
      <w:r w:rsidRPr="001B6F15">
        <w:rPr>
          <w:rFonts w:asciiTheme="minorHAnsi" w:hAnsiTheme="minorHAnsi" w:cstheme="minorHAnsi"/>
          <w:sz w:val="22"/>
          <w:szCs w:val="22"/>
        </w:rPr>
        <w:t xml:space="preserve">es and during cooking classes, and restrict </w:t>
      </w:r>
      <w:r w:rsidR="003F49AD">
        <w:rPr>
          <w:rFonts w:asciiTheme="minorHAnsi" w:hAnsiTheme="minorHAnsi" w:cstheme="minorHAnsi"/>
          <w:sz w:val="22"/>
          <w:szCs w:val="22"/>
        </w:rPr>
        <w:t>food</w:t>
      </w:r>
      <w:r w:rsidRPr="001B6F15">
        <w:rPr>
          <w:rFonts w:asciiTheme="minorHAnsi" w:hAnsiTheme="minorHAnsi" w:cstheme="minorHAnsi"/>
          <w:sz w:val="22"/>
          <w:szCs w:val="22"/>
        </w:rPr>
        <w:t xml:space="preserve"> purchases) </w:t>
      </w:r>
    </w:p>
    <w:p w14:paraId="24E2E58B" w14:textId="6C5DD964" w:rsidR="00B95D70" w:rsidRPr="00B95D70" w:rsidRDefault="001B6F15" w:rsidP="00E16B41">
      <w:pPr>
        <w:pStyle w:val="OmniPage2"/>
        <w:numPr>
          <w:ilvl w:val="2"/>
          <w:numId w:val="27"/>
        </w:numPr>
        <w:tabs>
          <w:tab w:val="left" w:pos="2250"/>
          <w:tab w:val="right" w:pos="9568"/>
        </w:tabs>
        <w:spacing w:after="40" w:line="240" w:lineRule="auto"/>
        <w:ind w:right="210"/>
        <w:jc w:val="both"/>
        <w:rPr>
          <w:rFonts w:asciiTheme="minorHAnsi" w:hAnsiTheme="minorHAnsi" w:cstheme="minorHAnsi"/>
          <w:b/>
          <w:bCs/>
          <w:sz w:val="22"/>
          <w:szCs w:val="22"/>
        </w:rPr>
      </w:pPr>
      <w:r w:rsidRPr="001B6F15">
        <w:rPr>
          <w:rFonts w:asciiTheme="minorHAnsi" w:hAnsiTheme="minorHAnsi" w:cstheme="minorHAnsi"/>
          <w:sz w:val="22"/>
          <w:szCs w:val="22"/>
        </w:rPr>
        <w:t xml:space="preserve">insect </w:t>
      </w:r>
      <w:proofErr w:type="gramStart"/>
      <w:r w:rsidR="00F1249F" w:rsidRPr="001B6F15">
        <w:rPr>
          <w:rFonts w:asciiTheme="minorHAnsi" w:hAnsiTheme="minorHAnsi" w:cstheme="minorHAnsi"/>
          <w:sz w:val="22"/>
          <w:szCs w:val="22"/>
        </w:rPr>
        <w:t>allergy</w:t>
      </w:r>
      <w:r w:rsidR="00F1249F">
        <w:rPr>
          <w:rFonts w:asciiTheme="minorHAnsi" w:hAnsiTheme="minorHAnsi" w:cstheme="minorHAnsi"/>
          <w:sz w:val="22"/>
          <w:szCs w:val="22"/>
        </w:rPr>
        <w:t>:</w:t>
      </w:r>
      <w:proofErr w:type="gramEnd"/>
      <w:r w:rsidRPr="001B6F15">
        <w:rPr>
          <w:rFonts w:asciiTheme="minorHAnsi" w:hAnsiTheme="minorHAnsi" w:cstheme="minorHAnsi"/>
          <w:sz w:val="22"/>
          <w:szCs w:val="22"/>
        </w:rPr>
        <w:t xml:space="preserve"> kept inside if a bee swarm is present or away from grassed areas on high-risk occasions such as sports days on ovals and during recess and lunch breaks </w:t>
      </w:r>
    </w:p>
    <w:p w14:paraId="47ABF715" w14:textId="77777777" w:rsidR="00B95D70" w:rsidRPr="00B95D70" w:rsidRDefault="001B6F15" w:rsidP="00E16B41">
      <w:pPr>
        <w:pStyle w:val="OmniPage2"/>
        <w:numPr>
          <w:ilvl w:val="2"/>
          <w:numId w:val="27"/>
        </w:numPr>
        <w:tabs>
          <w:tab w:val="left" w:pos="2250"/>
          <w:tab w:val="right" w:pos="9568"/>
        </w:tabs>
        <w:spacing w:after="40" w:line="240" w:lineRule="auto"/>
        <w:ind w:right="210"/>
        <w:jc w:val="both"/>
        <w:rPr>
          <w:rFonts w:asciiTheme="minorHAnsi" w:hAnsiTheme="minorHAnsi" w:cstheme="minorHAnsi"/>
          <w:b/>
          <w:bCs/>
          <w:sz w:val="22"/>
          <w:szCs w:val="22"/>
        </w:rPr>
      </w:pPr>
      <w:r w:rsidRPr="001B6F15">
        <w:rPr>
          <w:rFonts w:asciiTheme="minorHAnsi" w:hAnsiTheme="minorHAnsi" w:cstheme="minorHAnsi"/>
          <w:sz w:val="22"/>
          <w:szCs w:val="22"/>
        </w:rPr>
        <w:t>go to the communicat</w:t>
      </w:r>
      <w:r w:rsidR="00B95D70">
        <w:rPr>
          <w:rFonts w:asciiTheme="minorHAnsi" w:hAnsiTheme="minorHAnsi" w:cstheme="minorHAnsi"/>
          <w:sz w:val="22"/>
          <w:szCs w:val="22"/>
        </w:rPr>
        <w:t>i</w:t>
      </w:r>
      <w:r w:rsidRPr="001B6F15">
        <w:rPr>
          <w:rFonts w:asciiTheme="minorHAnsi" w:hAnsiTheme="minorHAnsi" w:cstheme="minorHAnsi"/>
          <w:sz w:val="22"/>
          <w:szCs w:val="22"/>
        </w:rPr>
        <w:t>on and risk management sect</w:t>
      </w:r>
      <w:r w:rsidR="003F49AD">
        <w:rPr>
          <w:rFonts w:asciiTheme="minorHAnsi" w:hAnsiTheme="minorHAnsi" w:cstheme="minorHAnsi"/>
          <w:sz w:val="22"/>
          <w:szCs w:val="22"/>
        </w:rPr>
        <w:t>i</w:t>
      </w:r>
      <w:r w:rsidRPr="001B6F15">
        <w:rPr>
          <w:rFonts w:asciiTheme="minorHAnsi" w:hAnsiTheme="minorHAnsi" w:cstheme="minorHAnsi"/>
          <w:sz w:val="22"/>
          <w:szCs w:val="22"/>
        </w:rPr>
        <w:t xml:space="preserve">on (in this procedure) for further risk </w:t>
      </w:r>
      <w:proofErr w:type="spellStart"/>
      <w:r w:rsidRPr="001B6F15">
        <w:rPr>
          <w:rFonts w:asciiTheme="minorHAnsi" w:hAnsiTheme="minorHAnsi" w:cstheme="minorHAnsi"/>
          <w:sz w:val="22"/>
          <w:szCs w:val="22"/>
        </w:rPr>
        <w:t>minimisat</w:t>
      </w:r>
      <w:r w:rsidR="003F49AD">
        <w:rPr>
          <w:rFonts w:asciiTheme="minorHAnsi" w:hAnsiTheme="minorHAnsi" w:cstheme="minorHAnsi"/>
          <w:sz w:val="22"/>
          <w:szCs w:val="22"/>
        </w:rPr>
        <w:t>i</w:t>
      </w:r>
      <w:r w:rsidRPr="001B6F15">
        <w:rPr>
          <w:rFonts w:asciiTheme="minorHAnsi" w:hAnsiTheme="minorHAnsi" w:cstheme="minorHAnsi"/>
          <w:sz w:val="22"/>
          <w:szCs w:val="22"/>
        </w:rPr>
        <w:t>on</w:t>
      </w:r>
      <w:proofErr w:type="spellEnd"/>
      <w:r w:rsidRPr="001B6F15">
        <w:rPr>
          <w:rFonts w:asciiTheme="minorHAnsi" w:hAnsiTheme="minorHAnsi" w:cstheme="minorHAnsi"/>
          <w:sz w:val="22"/>
          <w:szCs w:val="22"/>
        </w:rPr>
        <w:t xml:space="preserve"> act</w:t>
      </w:r>
      <w:r w:rsidR="003F49AD">
        <w:rPr>
          <w:rFonts w:asciiTheme="minorHAnsi" w:hAnsiTheme="minorHAnsi" w:cstheme="minorHAnsi"/>
          <w:sz w:val="22"/>
          <w:szCs w:val="22"/>
        </w:rPr>
        <w:t>i</w:t>
      </w:r>
      <w:r w:rsidRPr="001B6F15">
        <w:rPr>
          <w:rFonts w:asciiTheme="minorHAnsi" w:hAnsiTheme="minorHAnsi" w:cstheme="minorHAnsi"/>
          <w:sz w:val="22"/>
          <w:szCs w:val="22"/>
        </w:rPr>
        <w:t>vit</w:t>
      </w:r>
      <w:r w:rsidR="003F49AD">
        <w:rPr>
          <w:rFonts w:asciiTheme="minorHAnsi" w:hAnsiTheme="minorHAnsi" w:cstheme="minorHAnsi"/>
          <w:sz w:val="22"/>
          <w:szCs w:val="22"/>
        </w:rPr>
        <w:t>i</w:t>
      </w:r>
      <w:r w:rsidRPr="001B6F15">
        <w:rPr>
          <w:rFonts w:asciiTheme="minorHAnsi" w:hAnsiTheme="minorHAnsi" w:cstheme="minorHAnsi"/>
          <w:sz w:val="22"/>
          <w:szCs w:val="22"/>
        </w:rPr>
        <w:t xml:space="preserve">es. </w:t>
      </w:r>
    </w:p>
    <w:p w14:paraId="29879602" w14:textId="5701539A" w:rsidR="0040799C" w:rsidRPr="00B95D70" w:rsidRDefault="001B6F15" w:rsidP="00E16B41">
      <w:pPr>
        <w:pStyle w:val="OmniPage2"/>
        <w:numPr>
          <w:ilvl w:val="0"/>
          <w:numId w:val="28"/>
        </w:numPr>
        <w:tabs>
          <w:tab w:val="left" w:pos="2250"/>
          <w:tab w:val="right" w:pos="9568"/>
        </w:tabs>
        <w:spacing w:after="40" w:line="240" w:lineRule="auto"/>
        <w:ind w:right="210"/>
        <w:jc w:val="both"/>
        <w:rPr>
          <w:rFonts w:asciiTheme="minorHAnsi" w:hAnsiTheme="minorHAnsi" w:cstheme="minorHAnsi"/>
          <w:b/>
          <w:bCs/>
          <w:sz w:val="22"/>
          <w:szCs w:val="22"/>
        </w:rPr>
      </w:pPr>
      <w:r w:rsidRPr="001B6F15">
        <w:rPr>
          <w:rFonts w:asciiTheme="minorHAnsi" w:hAnsiTheme="minorHAnsi" w:cstheme="minorHAnsi"/>
          <w:sz w:val="22"/>
          <w:szCs w:val="22"/>
        </w:rPr>
        <w:t xml:space="preserve">advise the parent or </w:t>
      </w:r>
      <w:proofErr w:type="spellStart"/>
      <w:r w:rsidRPr="001B6F15">
        <w:rPr>
          <w:rFonts w:asciiTheme="minorHAnsi" w:hAnsiTheme="minorHAnsi" w:cstheme="minorHAnsi"/>
          <w:sz w:val="22"/>
          <w:szCs w:val="22"/>
        </w:rPr>
        <w:t>carer</w:t>
      </w:r>
      <w:proofErr w:type="spellEnd"/>
      <w:r w:rsidRPr="001B6F15">
        <w:rPr>
          <w:rFonts w:asciiTheme="minorHAnsi" w:hAnsiTheme="minorHAnsi" w:cstheme="minorHAnsi"/>
          <w:sz w:val="22"/>
          <w:szCs w:val="22"/>
        </w:rPr>
        <w:t xml:space="preserve"> of the standard f</w:t>
      </w:r>
      <w:r w:rsidR="00B95D70">
        <w:rPr>
          <w:rFonts w:asciiTheme="minorHAnsi" w:hAnsiTheme="minorHAnsi" w:cstheme="minorHAnsi"/>
          <w:sz w:val="22"/>
          <w:szCs w:val="22"/>
        </w:rPr>
        <w:t>i</w:t>
      </w:r>
      <w:r w:rsidRPr="001B6F15">
        <w:rPr>
          <w:rFonts w:asciiTheme="minorHAnsi" w:hAnsiTheme="minorHAnsi" w:cstheme="minorHAnsi"/>
          <w:sz w:val="22"/>
          <w:szCs w:val="22"/>
        </w:rPr>
        <w:t>rst aid response for managing anaphylaxis i</w:t>
      </w:r>
      <w:r w:rsidR="00B95D70">
        <w:rPr>
          <w:rFonts w:asciiTheme="minorHAnsi" w:hAnsiTheme="minorHAnsi" w:cstheme="minorHAnsi"/>
          <w:sz w:val="22"/>
          <w:szCs w:val="22"/>
        </w:rPr>
        <w:t xml:space="preserve">n the College. </w:t>
      </w:r>
    </w:p>
    <w:p w14:paraId="07FB838D" w14:textId="77777777" w:rsidR="00B95D70" w:rsidRDefault="00B95D70"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60D07B6" w14:textId="233E3ED7" w:rsidR="00840D71" w:rsidRDefault="00840D71"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Transport</w:t>
      </w:r>
    </w:p>
    <w:p w14:paraId="7AA8E9A0" w14:textId="77777777" w:rsidR="001369D0" w:rsidRDefault="00936DAD"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936DAD">
        <w:rPr>
          <w:rFonts w:asciiTheme="minorHAnsi" w:hAnsiTheme="minorHAnsi" w:cstheme="minorHAnsi"/>
          <w:sz w:val="22"/>
          <w:szCs w:val="22"/>
        </w:rPr>
        <w:t>Where a child or young person has a known health condit</w:t>
      </w:r>
      <w:r>
        <w:rPr>
          <w:rFonts w:asciiTheme="minorHAnsi" w:hAnsiTheme="minorHAnsi" w:cstheme="minorHAnsi"/>
          <w:sz w:val="22"/>
          <w:szCs w:val="22"/>
        </w:rPr>
        <w:t>i</w:t>
      </w:r>
      <w:r w:rsidRPr="00936DAD">
        <w:rPr>
          <w:rFonts w:asciiTheme="minorHAnsi" w:hAnsiTheme="minorHAnsi" w:cstheme="minorHAnsi"/>
          <w:sz w:val="22"/>
          <w:szCs w:val="22"/>
        </w:rPr>
        <w:t>on, considerat</w:t>
      </w:r>
      <w:r>
        <w:rPr>
          <w:rFonts w:asciiTheme="minorHAnsi" w:hAnsiTheme="minorHAnsi" w:cstheme="minorHAnsi"/>
          <w:sz w:val="22"/>
          <w:szCs w:val="22"/>
        </w:rPr>
        <w:t>i</w:t>
      </w:r>
      <w:r w:rsidRPr="00936DAD">
        <w:rPr>
          <w:rFonts w:asciiTheme="minorHAnsi" w:hAnsiTheme="minorHAnsi" w:cstheme="minorHAnsi"/>
          <w:sz w:val="22"/>
          <w:szCs w:val="22"/>
        </w:rPr>
        <w:t xml:space="preserve">on must be given to providing safe transport to and from the </w:t>
      </w:r>
      <w:r>
        <w:rPr>
          <w:rFonts w:asciiTheme="minorHAnsi" w:hAnsiTheme="minorHAnsi" w:cstheme="minorHAnsi"/>
          <w:sz w:val="22"/>
          <w:szCs w:val="22"/>
        </w:rPr>
        <w:t>College</w:t>
      </w:r>
      <w:r w:rsidRPr="00936DAD">
        <w:rPr>
          <w:rFonts w:asciiTheme="minorHAnsi" w:hAnsiTheme="minorHAnsi" w:cstheme="minorHAnsi"/>
          <w:sz w:val="22"/>
          <w:szCs w:val="22"/>
        </w:rPr>
        <w:t xml:space="preserve"> and for excursions and of</w:t>
      </w:r>
      <w:r>
        <w:rPr>
          <w:rFonts w:asciiTheme="minorHAnsi" w:hAnsiTheme="minorHAnsi" w:cstheme="minorHAnsi"/>
          <w:sz w:val="22"/>
          <w:szCs w:val="22"/>
        </w:rPr>
        <w:t>f</w:t>
      </w:r>
      <w:r w:rsidRPr="00936DAD">
        <w:rPr>
          <w:rFonts w:asciiTheme="minorHAnsi" w:hAnsiTheme="minorHAnsi" w:cstheme="minorHAnsi"/>
          <w:sz w:val="22"/>
          <w:szCs w:val="22"/>
        </w:rPr>
        <w:t>site act</w:t>
      </w:r>
      <w:r>
        <w:rPr>
          <w:rFonts w:asciiTheme="minorHAnsi" w:hAnsiTheme="minorHAnsi" w:cstheme="minorHAnsi"/>
          <w:sz w:val="22"/>
          <w:szCs w:val="22"/>
        </w:rPr>
        <w:t>i</w:t>
      </w:r>
      <w:r w:rsidRPr="00936DAD">
        <w:rPr>
          <w:rFonts w:asciiTheme="minorHAnsi" w:hAnsiTheme="minorHAnsi" w:cstheme="minorHAnsi"/>
          <w:sz w:val="22"/>
          <w:szCs w:val="22"/>
        </w:rPr>
        <w:t>vit</w:t>
      </w:r>
      <w:r>
        <w:rPr>
          <w:rFonts w:asciiTheme="minorHAnsi" w:hAnsiTheme="minorHAnsi" w:cstheme="minorHAnsi"/>
          <w:sz w:val="22"/>
          <w:szCs w:val="22"/>
        </w:rPr>
        <w:t>i</w:t>
      </w:r>
      <w:r w:rsidRPr="00936DAD">
        <w:rPr>
          <w:rFonts w:asciiTheme="minorHAnsi" w:hAnsiTheme="minorHAnsi" w:cstheme="minorHAnsi"/>
          <w:sz w:val="22"/>
          <w:szCs w:val="22"/>
        </w:rPr>
        <w:t>es. This includes where a child or young person has been prescribed emergency response medicat</w:t>
      </w:r>
      <w:r>
        <w:rPr>
          <w:rFonts w:asciiTheme="minorHAnsi" w:hAnsiTheme="minorHAnsi" w:cstheme="minorHAnsi"/>
          <w:sz w:val="22"/>
          <w:szCs w:val="22"/>
        </w:rPr>
        <w:t>i</w:t>
      </w:r>
      <w:r w:rsidRPr="00936DAD">
        <w:rPr>
          <w:rFonts w:asciiTheme="minorHAnsi" w:hAnsiTheme="minorHAnsi" w:cstheme="minorHAnsi"/>
          <w:sz w:val="22"/>
          <w:szCs w:val="22"/>
        </w:rPr>
        <w:t xml:space="preserve">on. </w:t>
      </w:r>
    </w:p>
    <w:p w14:paraId="4CCF9C21" w14:textId="77777777" w:rsidR="001369D0" w:rsidRDefault="001369D0"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BFD3920" w14:textId="101BC3F3" w:rsidR="00840D71" w:rsidRDefault="001369D0"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Pr>
          <w:rFonts w:asciiTheme="minorHAnsi" w:hAnsiTheme="minorHAnsi" w:cstheme="minorHAnsi"/>
          <w:sz w:val="22"/>
          <w:szCs w:val="22"/>
        </w:rPr>
        <w:t>T</w:t>
      </w:r>
      <w:r w:rsidR="00936DAD" w:rsidRPr="00936DAD">
        <w:rPr>
          <w:rFonts w:asciiTheme="minorHAnsi" w:hAnsiTheme="minorHAnsi" w:cstheme="minorHAnsi"/>
          <w:sz w:val="22"/>
          <w:szCs w:val="22"/>
        </w:rPr>
        <w:t xml:space="preserve">he </w:t>
      </w:r>
      <w:r>
        <w:rPr>
          <w:rFonts w:asciiTheme="minorHAnsi" w:hAnsiTheme="minorHAnsi" w:cstheme="minorHAnsi"/>
          <w:sz w:val="22"/>
          <w:szCs w:val="22"/>
        </w:rPr>
        <w:t>College</w:t>
      </w:r>
      <w:r w:rsidR="00936DAD" w:rsidRPr="00936DAD">
        <w:rPr>
          <w:rFonts w:asciiTheme="minorHAnsi" w:hAnsiTheme="minorHAnsi" w:cstheme="minorHAnsi"/>
          <w:sz w:val="22"/>
          <w:szCs w:val="22"/>
        </w:rPr>
        <w:t xml:space="preserve"> </w:t>
      </w:r>
      <w:r>
        <w:rPr>
          <w:rFonts w:asciiTheme="minorHAnsi" w:hAnsiTheme="minorHAnsi" w:cstheme="minorHAnsi"/>
          <w:sz w:val="22"/>
          <w:szCs w:val="22"/>
        </w:rPr>
        <w:t>will</w:t>
      </w:r>
      <w:r w:rsidR="00936DAD" w:rsidRPr="00936DAD">
        <w:rPr>
          <w:rFonts w:asciiTheme="minorHAnsi" w:hAnsiTheme="minorHAnsi" w:cstheme="minorHAnsi"/>
          <w:sz w:val="22"/>
          <w:szCs w:val="22"/>
        </w:rPr>
        <w:t xml:space="preserve"> develop strategies to ensure the safe management of f</w:t>
      </w:r>
      <w:r>
        <w:rPr>
          <w:rFonts w:asciiTheme="minorHAnsi" w:hAnsiTheme="minorHAnsi" w:cstheme="minorHAnsi"/>
          <w:sz w:val="22"/>
          <w:szCs w:val="22"/>
        </w:rPr>
        <w:t>i</w:t>
      </w:r>
      <w:r w:rsidR="00936DAD" w:rsidRPr="00936DAD">
        <w:rPr>
          <w:rFonts w:asciiTheme="minorHAnsi" w:hAnsiTheme="minorHAnsi" w:cstheme="minorHAnsi"/>
          <w:sz w:val="22"/>
          <w:szCs w:val="22"/>
        </w:rPr>
        <w:t>rst aid during transport in the event of an anaphylaxis incident</w:t>
      </w:r>
      <w:r w:rsidR="00444834">
        <w:rPr>
          <w:rFonts w:asciiTheme="minorHAnsi" w:hAnsiTheme="minorHAnsi" w:cstheme="minorHAnsi"/>
          <w:sz w:val="22"/>
          <w:szCs w:val="22"/>
        </w:rPr>
        <w:t xml:space="preserve">, which includes that </w:t>
      </w:r>
      <w:r w:rsidR="00936DAD" w:rsidRPr="00936DAD">
        <w:rPr>
          <w:rFonts w:asciiTheme="minorHAnsi" w:hAnsiTheme="minorHAnsi" w:cstheme="minorHAnsi"/>
          <w:sz w:val="22"/>
          <w:szCs w:val="22"/>
        </w:rPr>
        <w:t xml:space="preserve">children and young people that have been prescribed a personal EpiPen® carry this with them when travelling to and from the </w:t>
      </w:r>
      <w:r w:rsidR="00444834">
        <w:rPr>
          <w:rFonts w:asciiTheme="minorHAnsi" w:hAnsiTheme="minorHAnsi" w:cstheme="minorHAnsi"/>
          <w:sz w:val="22"/>
          <w:szCs w:val="22"/>
        </w:rPr>
        <w:t>College</w:t>
      </w:r>
      <w:r w:rsidR="00936DAD" w:rsidRPr="00936DAD">
        <w:rPr>
          <w:rFonts w:asciiTheme="minorHAnsi" w:hAnsiTheme="minorHAnsi" w:cstheme="minorHAnsi"/>
          <w:sz w:val="22"/>
          <w:szCs w:val="22"/>
        </w:rPr>
        <w:t>.</w:t>
      </w:r>
    </w:p>
    <w:p w14:paraId="3663B20D" w14:textId="77777777" w:rsidR="00B11A8D" w:rsidRDefault="00B11A8D"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CABF173" w14:textId="36569966" w:rsidR="003B7732" w:rsidRPr="003B7732" w:rsidRDefault="003B7732"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3B7732">
        <w:rPr>
          <w:rFonts w:asciiTheme="minorHAnsi" w:hAnsiTheme="minorHAnsi" w:cstheme="minorHAnsi"/>
          <w:sz w:val="22"/>
          <w:szCs w:val="22"/>
        </w:rPr>
        <w:t xml:space="preserve">It’s the responsibility of the </w:t>
      </w:r>
      <w:r w:rsidR="00B11A8D">
        <w:rPr>
          <w:rFonts w:asciiTheme="minorHAnsi" w:hAnsiTheme="minorHAnsi" w:cstheme="minorHAnsi"/>
          <w:sz w:val="22"/>
          <w:szCs w:val="22"/>
        </w:rPr>
        <w:t>College</w:t>
      </w:r>
      <w:r w:rsidRPr="003B7732">
        <w:rPr>
          <w:rFonts w:asciiTheme="minorHAnsi" w:hAnsiTheme="minorHAnsi" w:cstheme="minorHAnsi"/>
          <w:sz w:val="22"/>
          <w:szCs w:val="22"/>
        </w:rPr>
        <w:t xml:space="preserve"> to develop strategies to ensure the safe management of f</w:t>
      </w:r>
      <w:r>
        <w:rPr>
          <w:rFonts w:asciiTheme="minorHAnsi" w:hAnsiTheme="minorHAnsi" w:cstheme="minorHAnsi"/>
          <w:sz w:val="22"/>
          <w:szCs w:val="22"/>
        </w:rPr>
        <w:t>i</w:t>
      </w:r>
      <w:r w:rsidRPr="003B7732">
        <w:rPr>
          <w:rFonts w:asciiTheme="minorHAnsi" w:hAnsiTheme="minorHAnsi" w:cstheme="minorHAnsi"/>
          <w:sz w:val="22"/>
          <w:szCs w:val="22"/>
        </w:rPr>
        <w:t xml:space="preserve">rst aid during transport in the event of an anaphylaxis incident. The </w:t>
      </w:r>
      <w:r w:rsidR="003572EC">
        <w:rPr>
          <w:rFonts w:asciiTheme="minorHAnsi" w:hAnsiTheme="minorHAnsi" w:cstheme="minorHAnsi"/>
          <w:sz w:val="22"/>
          <w:szCs w:val="22"/>
        </w:rPr>
        <w:t xml:space="preserve">College </w:t>
      </w:r>
      <w:r w:rsidRPr="003B7732">
        <w:rPr>
          <w:rFonts w:asciiTheme="minorHAnsi" w:hAnsiTheme="minorHAnsi" w:cstheme="minorHAnsi"/>
          <w:sz w:val="22"/>
          <w:szCs w:val="22"/>
        </w:rPr>
        <w:t xml:space="preserve">recommends children and young people that have been prescribed a personal EpiPen® carry this with them when travelling to and from the </w:t>
      </w:r>
      <w:r w:rsidR="00B11A8D">
        <w:rPr>
          <w:rFonts w:asciiTheme="minorHAnsi" w:hAnsiTheme="minorHAnsi" w:cstheme="minorHAnsi"/>
          <w:sz w:val="22"/>
          <w:szCs w:val="22"/>
        </w:rPr>
        <w:t>College</w:t>
      </w:r>
      <w:r w:rsidRPr="003B7732">
        <w:rPr>
          <w:rFonts w:asciiTheme="minorHAnsi" w:hAnsiTheme="minorHAnsi" w:cstheme="minorHAnsi"/>
          <w:sz w:val="22"/>
          <w:szCs w:val="22"/>
        </w:rPr>
        <w:t>.</w:t>
      </w:r>
    </w:p>
    <w:p w14:paraId="6D9F95F1" w14:textId="77777777" w:rsidR="00840D71" w:rsidRDefault="00840D71"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6643969B" w14:textId="4E5538DE" w:rsidR="00444834" w:rsidRDefault="00C53DB1"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Training and Education</w:t>
      </w:r>
    </w:p>
    <w:p w14:paraId="2F6E8C36" w14:textId="68850C58" w:rsidR="000B4A05" w:rsidRDefault="00B2049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Pr>
          <w:rFonts w:asciiTheme="minorHAnsi" w:hAnsiTheme="minorHAnsi" w:cstheme="minorHAnsi"/>
          <w:sz w:val="22"/>
          <w:szCs w:val="22"/>
        </w:rPr>
        <w:t>The College</w:t>
      </w:r>
      <w:r w:rsidR="00A754C9" w:rsidRPr="00A754C9">
        <w:rPr>
          <w:rFonts w:asciiTheme="minorHAnsi" w:hAnsiTheme="minorHAnsi" w:cstheme="minorHAnsi"/>
          <w:sz w:val="22"/>
          <w:szCs w:val="22"/>
        </w:rPr>
        <w:t xml:space="preserve"> </w:t>
      </w:r>
      <w:r w:rsidR="00B11A8D">
        <w:rPr>
          <w:rFonts w:asciiTheme="minorHAnsi" w:hAnsiTheme="minorHAnsi" w:cstheme="minorHAnsi"/>
          <w:sz w:val="22"/>
          <w:szCs w:val="22"/>
        </w:rPr>
        <w:t>will</w:t>
      </w:r>
      <w:r w:rsidR="00A754C9" w:rsidRPr="00A754C9">
        <w:rPr>
          <w:rFonts w:asciiTheme="minorHAnsi" w:hAnsiTheme="minorHAnsi" w:cstheme="minorHAnsi"/>
          <w:sz w:val="22"/>
          <w:szCs w:val="22"/>
        </w:rPr>
        <w:t xml:space="preserve"> have at least 1 designated f</w:t>
      </w:r>
      <w:r>
        <w:rPr>
          <w:rFonts w:asciiTheme="minorHAnsi" w:hAnsiTheme="minorHAnsi" w:cstheme="minorHAnsi"/>
          <w:sz w:val="22"/>
          <w:szCs w:val="22"/>
        </w:rPr>
        <w:t>i</w:t>
      </w:r>
      <w:r w:rsidR="00A754C9" w:rsidRPr="00A754C9">
        <w:rPr>
          <w:rFonts w:asciiTheme="minorHAnsi" w:hAnsiTheme="minorHAnsi" w:cstheme="minorHAnsi"/>
          <w:sz w:val="22"/>
          <w:szCs w:val="22"/>
        </w:rPr>
        <w:t>rst aider who is trained in HLTAID004 Emergency First Aid Response in an Educat</w:t>
      </w:r>
      <w:r>
        <w:rPr>
          <w:rFonts w:asciiTheme="minorHAnsi" w:hAnsiTheme="minorHAnsi" w:cstheme="minorHAnsi"/>
          <w:sz w:val="22"/>
          <w:szCs w:val="22"/>
        </w:rPr>
        <w:t>i</w:t>
      </w:r>
      <w:r w:rsidR="00A754C9" w:rsidRPr="00A754C9">
        <w:rPr>
          <w:rFonts w:asciiTheme="minorHAnsi" w:hAnsiTheme="minorHAnsi" w:cstheme="minorHAnsi"/>
          <w:sz w:val="22"/>
          <w:szCs w:val="22"/>
        </w:rPr>
        <w:t>on and Care Set</w:t>
      </w:r>
      <w:r>
        <w:rPr>
          <w:rFonts w:asciiTheme="minorHAnsi" w:hAnsiTheme="minorHAnsi" w:cstheme="minorHAnsi"/>
          <w:sz w:val="22"/>
          <w:szCs w:val="22"/>
        </w:rPr>
        <w:t>ti</w:t>
      </w:r>
      <w:r w:rsidR="00A754C9" w:rsidRPr="00A754C9">
        <w:rPr>
          <w:rFonts w:asciiTheme="minorHAnsi" w:hAnsiTheme="minorHAnsi" w:cstheme="minorHAnsi"/>
          <w:sz w:val="22"/>
          <w:szCs w:val="22"/>
        </w:rPr>
        <w:t>ng in at</w:t>
      </w:r>
      <w:r w:rsidR="00A754C9">
        <w:rPr>
          <w:rFonts w:asciiTheme="minorHAnsi" w:hAnsiTheme="minorHAnsi" w:cstheme="minorHAnsi"/>
          <w:sz w:val="22"/>
          <w:szCs w:val="22"/>
        </w:rPr>
        <w:t>t</w:t>
      </w:r>
      <w:r w:rsidR="00A754C9" w:rsidRPr="00A754C9">
        <w:rPr>
          <w:rFonts w:asciiTheme="minorHAnsi" w:hAnsiTheme="minorHAnsi" w:cstheme="minorHAnsi"/>
          <w:sz w:val="22"/>
          <w:szCs w:val="22"/>
        </w:rPr>
        <w:t>endance at all t</w:t>
      </w:r>
      <w:r w:rsidR="00A754C9">
        <w:rPr>
          <w:rFonts w:asciiTheme="minorHAnsi" w:hAnsiTheme="minorHAnsi" w:cstheme="minorHAnsi"/>
          <w:sz w:val="22"/>
          <w:szCs w:val="22"/>
        </w:rPr>
        <w:t>i</w:t>
      </w:r>
      <w:r w:rsidR="00A754C9" w:rsidRPr="00A754C9">
        <w:rPr>
          <w:rFonts w:asciiTheme="minorHAnsi" w:hAnsiTheme="minorHAnsi" w:cstheme="minorHAnsi"/>
          <w:sz w:val="22"/>
          <w:szCs w:val="22"/>
        </w:rPr>
        <w:t>mes. They must be immediately available to administer f</w:t>
      </w:r>
      <w:r>
        <w:rPr>
          <w:rFonts w:asciiTheme="minorHAnsi" w:hAnsiTheme="minorHAnsi" w:cstheme="minorHAnsi"/>
          <w:sz w:val="22"/>
          <w:szCs w:val="22"/>
        </w:rPr>
        <w:t>i</w:t>
      </w:r>
      <w:r w:rsidR="00A754C9" w:rsidRPr="00A754C9">
        <w:rPr>
          <w:rFonts w:asciiTheme="minorHAnsi" w:hAnsiTheme="minorHAnsi" w:cstheme="minorHAnsi"/>
          <w:sz w:val="22"/>
          <w:szCs w:val="22"/>
        </w:rPr>
        <w:t>rst aid and emergency response medicat</w:t>
      </w:r>
      <w:r>
        <w:rPr>
          <w:rFonts w:asciiTheme="minorHAnsi" w:hAnsiTheme="minorHAnsi" w:cstheme="minorHAnsi"/>
          <w:sz w:val="22"/>
          <w:szCs w:val="22"/>
        </w:rPr>
        <w:t>i</w:t>
      </w:r>
      <w:r w:rsidR="00A754C9" w:rsidRPr="00A754C9">
        <w:rPr>
          <w:rFonts w:asciiTheme="minorHAnsi" w:hAnsiTheme="minorHAnsi" w:cstheme="minorHAnsi"/>
          <w:sz w:val="22"/>
          <w:szCs w:val="22"/>
        </w:rPr>
        <w:t xml:space="preserve">on (where required). All </w:t>
      </w:r>
      <w:r w:rsidR="00EB59D8">
        <w:rPr>
          <w:rFonts w:asciiTheme="minorHAnsi" w:hAnsiTheme="minorHAnsi" w:cstheme="minorHAnsi"/>
          <w:sz w:val="22"/>
          <w:szCs w:val="22"/>
        </w:rPr>
        <w:t>Mid North Christian College</w:t>
      </w:r>
      <w:r w:rsidR="00A754C9" w:rsidRPr="00A754C9">
        <w:rPr>
          <w:rFonts w:asciiTheme="minorHAnsi" w:hAnsiTheme="minorHAnsi" w:cstheme="minorHAnsi"/>
          <w:sz w:val="22"/>
          <w:szCs w:val="22"/>
        </w:rPr>
        <w:t xml:space="preserve"> staf</w:t>
      </w:r>
      <w:r w:rsidR="00EB59D8">
        <w:rPr>
          <w:rFonts w:asciiTheme="minorHAnsi" w:hAnsiTheme="minorHAnsi" w:cstheme="minorHAnsi"/>
          <w:sz w:val="22"/>
          <w:szCs w:val="22"/>
        </w:rPr>
        <w:t>f</w:t>
      </w:r>
      <w:r w:rsidR="00A754C9" w:rsidRPr="00A754C9">
        <w:rPr>
          <w:rFonts w:asciiTheme="minorHAnsi" w:hAnsiTheme="minorHAnsi" w:cstheme="minorHAnsi"/>
          <w:sz w:val="22"/>
          <w:szCs w:val="22"/>
        </w:rPr>
        <w:t xml:space="preserve"> are encouraged to complete the free ASCIA anaphylaxis e-training. This course should be completed every </w:t>
      </w:r>
      <w:r w:rsidR="00E33B6F">
        <w:rPr>
          <w:rFonts w:asciiTheme="minorHAnsi" w:hAnsiTheme="minorHAnsi" w:cstheme="minorHAnsi"/>
          <w:sz w:val="22"/>
          <w:szCs w:val="22"/>
        </w:rPr>
        <w:t>year</w:t>
      </w:r>
      <w:r w:rsidR="00A754C9" w:rsidRPr="00A754C9">
        <w:rPr>
          <w:rFonts w:asciiTheme="minorHAnsi" w:hAnsiTheme="minorHAnsi" w:cstheme="minorHAnsi"/>
          <w:sz w:val="22"/>
          <w:szCs w:val="22"/>
        </w:rPr>
        <w:t xml:space="preserve">. It can be used as refresher training when a child or young person at risk of anaphylaxis is enrolled </w:t>
      </w:r>
      <w:r w:rsidR="00E33B6F">
        <w:rPr>
          <w:rFonts w:asciiTheme="minorHAnsi" w:hAnsiTheme="minorHAnsi" w:cstheme="minorHAnsi"/>
          <w:sz w:val="22"/>
          <w:szCs w:val="22"/>
        </w:rPr>
        <w:t>at the College</w:t>
      </w:r>
      <w:r w:rsidR="00A754C9" w:rsidRPr="00A754C9">
        <w:rPr>
          <w:rFonts w:asciiTheme="minorHAnsi" w:hAnsiTheme="minorHAnsi" w:cstheme="minorHAnsi"/>
          <w:sz w:val="22"/>
          <w:szCs w:val="22"/>
        </w:rPr>
        <w:t xml:space="preserve">. </w:t>
      </w:r>
    </w:p>
    <w:p w14:paraId="59FE91D3" w14:textId="77777777" w:rsidR="000B4A05" w:rsidRDefault="000B4A0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CFA4E68" w14:textId="32F996D4" w:rsidR="00BF0F7F" w:rsidRDefault="00A754C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A754C9">
        <w:rPr>
          <w:rFonts w:asciiTheme="minorHAnsi" w:hAnsiTheme="minorHAnsi" w:cstheme="minorHAnsi"/>
          <w:sz w:val="22"/>
          <w:szCs w:val="22"/>
        </w:rPr>
        <w:t xml:space="preserve">All food technology educators should undertake the free </w:t>
      </w:r>
      <w:r w:rsidR="00C721CF">
        <w:rPr>
          <w:rFonts w:asciiTheme="minorHAnsi" w:hAnsiTheme="minorHAnsi" w:cstheme="minorHAnsi"/>
          <w:sz w:val="22"/>
          <w:szCs w:val="22"/>
        </w:rPr>
        <w:t>“</w:t>
      </w:r>
      <w:r w:rsidRPr="00A754C9">
        <w:rPr>
          <w:rFonts w:asciiTheme="minorHAnsi" w:hAnsiTheme="minorHAnsi" w:cstheme="minorHAnsi"/>
          <w:sz w:val="22"/>
          <w:szCs w:val="22"/>
        </w:rPr>
        <w:t>Nat</w:t>
      </w:r>
      <w:r w:rsidR="00E33B6F">
        <w:rPr>
          <w:rFonts w:asciiTheme="minorHAnsi" w:hAnsiTheme="minorHAnsi" w:cstheme="minorHAnsi"/>
          <w:sz w:val="22"/>
          <w:szCs w:val="22"/>
        </w:rPr>
        <w:t>i</w:t>
      </w:r>
      <w:r w:rsidRPr="00A754C9">
        <w:rPr>
          <w:rFonts w:asciiTheme="minorHAnsi" w:hAnsiTheme="minorHAnsi" w:cstheme="minorHAnsi"/>
          <w:sz w:val="22"/>
          <w:szCs w:val="22"/>
        </w:rPr>
        <w:t>onal Allergy Strategy All about Allergens</w:t>
      </w:r>
      <w:r w:rsidR="00C721CF">
        <w:rPr>
          <w:rFonts w:asciiTheme="minorHAnsi" w:hAnsiTheme="minorHAnsi" w:cstheme="minorHAnsi"/>
          <w:sz w:val="22"/>
          <w:szCs w:val="22"/>
        </w:rPr>
        <w:t>”</w:t>
      </w:r>
      <w:r w:rsidRPr="00A754C9">
        <w:rPr>
          <w:rFonts w:asciiTheme="minorHAnsi" w:hAnsiTheme="minorHAnsi" w:cstheme="minorHAnsi"/>
          <w:sz w:val="22"/>
          <w:szCs w:val="22"/>
        </w:rPr>
        <w:t xml:space="preserve"> online training. Regular volunteers should also be encouraged to undertake this training</w:t>
      </w:r>
      <w:r w:rsidR="00F1249F">
        <w:rPr>
          <w:rFonts w:asciiTheme="minorHAnsi" w:hAnsiTheme="minorHAnsi" w:cstheme="minorHAnsi"/>
          <w:sz w:val="22"/>
          <w:szCs w:val="22"/>
        </w:rPr>
        <w:t>;</w:t>
      </w:r>
      <w:r w:rsidRPr="00A754C9">
        <w:rPr>
          <w:rFonts w:asciiTheme="minorHAnsi" w:hAnsiTheme="minorHAnsi" w:cstheme="minorHAnsi"/>
          <w:sz w:val="22"/>
          <w:szCs w:val="22"/>
        </w:rPr>
        <w:t xml:space="preserve"> however</w:t>
      </w:r>
      <w:r w:rsidR="00F1249F">
        <w:rPr>
          <w:rFonts w:asciiTheme="minorHAnsi" w:hAnsiTheme="minorHAnsi" w:cstheme="minorHAnsi"/>
          <w:sz w:val="22"/>
          <w:szCs w:val="22"/>
        </w:rPr>
        <w:t>,</w:t>
      </w:r>
      <w:r w:rsidRPr="00A754C9">
        <w:rPr>
          <w:rFonts w:asciiTheme="minorHAnsi" w:hAnsiTheme="minorHAnsi" w:cstheme="minorHAnsi"/>
          <w:sz w:val="22"/>
          <w:szCs w:val="22"/>
        </w:rPr>
        <w:t xml:space="preserve"> they should not have the responsibility of preparing food for children and young people or sta</w:t>
      </w:r>
      <w:r w:rsidR="00C721CF">
        <w:rPr>
          <w:rFonts w:asciiTheme="minorHAnsi" w:hAnsiTheme="minorHAnsi" w:cstheme="minorHAnsi"/>
          <w:sz w:val="22"/>
          <w:szCs w:val="22"/>
        </w:rPr>
        <w:t>f</w:t>
      </w:r>
      <w:r w:rsidRPr="00A754C9">
        <w:rPr>
          <w:rFonts w:asciiTheme="minorHAnsi" w:hAnsiTheme="minorHAnsi" w:cstheme="minorHAnsi"/>
          <w:sz w:val="22"/>
          <w:szCs w:val="22"/>
        </w:rPr>
        <w:t>f with food allergies.</w:t>
      </w:r>
    </w:p>
    <w:p w14:paraId="1FD42C70" w14:textId="77777777" w:rsidR="000B4A05" w:rsidRDefault="000B4A05"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4F208871" w14:textId="77777777" w:rsidR="000B4A05" w:rsidRDefault="00A754C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A754C9">
        <w:rPr>
          <w:rFonts w:asciiTheme="minorHAnsi" w:hAnsiTheme="minorHAnsi" w:cstheme="minorHAnsi"/>
          <w:sz w:val="22"/>
          <w:szCs w:val="22"/>
        </w:rPr>
        <w:t xml:space="preserve">All </w:t>
      </w:r>
      <w:r w:rsidR="00C721CF">
        <w:rPr>
          <w:rFonts w:asciiTheme="minorHAnsi" w:hAnsiTheme="minorHAnsi" w:cstheme="minorHAnsi"/>
          <w:sz w:val="22"/>
          <w:szCs w:val="22"/>
        </w:rPr>
        <w:t>staff</w:t>
      </w:r>
      <w:r w:rsidRPr="00A754C9">
        <w:rPr>
          <w:rFonts w:asciiTheme="minorHAnsi" w:hAnsiTheme="minorHAnsi" w:cstheme="minorHAnsi"/>
          <w:sz w:val="22"/>
          <w:szCs w:val="22"/>
        </w:rPr>
        <w:t xml:space="preserve"> should regularly undertake a pract</w:t>
      </w:r>
      <w:r w:rsidR="00C721CF">
        <w:rPr>
          <w:rFonts w:asciiTheme="minorHAnsi" w:hAnsiTheme="minorHAnsi" w:cstheme="minorHAnsi"/>
          <w:sz w:val="22"/>
          <w:szCs w:val="22"/>
        </w:rPr>
        <w:t>i</w:t>
      </w:r>
      <w:r w:rsidRPr="00A754C9">
        <w:rPr>
          <w:rFonts w:asciiTheme="minorHAnsi" w:hAnsiTheme="minorHAnsi" w:cstheme="minorHAnsi"/>
          <w:sz w:val="22"/>
          <w:szCs w:val="22"/>
        </w:rPr>
        <w:t xml:space="preserve">cal training session in using an adrenaline autoinjector. The </w:t>
      </w:r>
      <w:r w:rsidR="00C721CF">
        <w:rPr>
          <w:rFonts w:asciiTheme="minorHAnsi" w:hAnsiTheme="minorHAnsi" w:cstheme="minorHAnsi"/>
          <w:sz w:val="22"/>
          <w:szCs w:val="22"/>
        </w:rPr>
        <w:t xml:space="preserve">College will </w:t>
      </w:r>
      <w:r w:rsidR="00BF0F7F">
        <w:rPr>
          <w:rFonts w:asciiTheme="minorHAnsi" w:hAnsiTheme="minorHAnsi" w:cstheme="minorHAnsi"/>
          <w:sz w:val="22"/>
          <w:szCs w:val="22"/>
        </w:rPr>
        <w:t>provide this</w:t>
      </w:r>
      <w:r w:rsidRPr="00A754C9">
        <w:rPr>
          <w:rFonts w:asciiTheme="minorHAnsi" w:hAnsiTheme="minorHAnsi" w:cstheme="minorHAnsi"/>
          <w:sz w:val="22"/>
          <w:szCs w:val="22"/>
        </w:rPr>
        <w:t xml:space="preserve"> at least twice a year. </w:t>
      </w:r>
    </w:p>
    <w:p w14:paraId="0EBE0919" w14:textId="77777777" w:rsidR="000B4A05" w:rsidRPr="000B4A05" w:rsidRDefault="00A754C9" w:rsidP="00E16B41">
      <w:pPr>
        <w:pStyle w:val="OmniPage2"/>
        <w:numPr>
          <w:ilvl w:val="0"/>
          <w:numId w:val="28"/>
        </w:numPr>
        <w:tabs>
          <w:tab w:val="left" w:pos="2250"/>
          <w:tab w:val="right" w:pos="9568"/>
        </w:tabs>
        <w:spacing w:after="40" w:line="240" w:lineRule="auto"/>
        <w:ind w:right="210"/>
        <w:jc w:val="both"/>
        <w:rPr>
          <w:rFonts w:asciiTheme="minorHAnsi" w:hAnsiTheme="minorHAnsi" w:cstheme="minorHAnsi"/>
          <w:b/>
          <w:bCs/>
          <w:sz w:val="22"/>
          <w:szCs w:val="22"/>
        </w:rPr>
      </w:pPr>
      <w:r w:rsidRPr="00A754C9">
        <w:rPr>
          <w:rFonts w:asciiTheme="minorHAnsi" w:hAnsiTheme="minorHAnsi" w:cstheme="minorHAnsi"/>
          <w:sz w:val="22"/>
          <w:szCs w:val="22"/>
        </w:rPr>
        <w:t xml:space="preserve">Adrenaline autoinjector training devices are available from pharmacies, patent support </w:t>
      </w:r>
      <w:proofErr w:type="spellStart"/>
      <w:r w:rsidRPr="00A754C9">
        <w:rPr>
          <w:rFonts w:asciiTheme="minorHAnsi" w:hAnsiTheme="minorHAnsi" w:cstheme="minorHAnsi"/>
          <w:sz w:val="22"/>
          <w:szCs w:val="22"/>
        </w:rPr>
        <w:t>organisat</w:t>
      </w:r>
      <w:r w:rsidR="00BF0F7F">
        <w:rPr>
          <w:rFonts w:asciiTheme="minorHAnsi" w:hAnsiTheme="minorHAnsi" w:cstheme="minorHAnsi"/>
          <w:sz w:val="22"/>
          <w:szCs w:val="22"/>
        </w:rPr>
        <w:t>i</w:t>
      </w:r>
      <w:r w:rsidRPr="00A754C9">
        <w:rPr>
          <w:rFonts w:asciiTheme="minorHAnsi" w:hAnsiTheme="minorHAnsi" w:cstheme="minorHAnsi"/>
          <w:sz w:val="22"/>
          <w:szCs w:val="22"/>
        </w:rPr>
        <w:t>ons</w:t>
      </w:r>
      <w:proofErr w:type="spellEnd"/>
      <w:r w:rsidRPr="00A754C9">
        <w:rPr>
          <w:rFonts w:asciiTheme="minorHAnsi" w:hAnsiTheme="minorHAnsi" w:cstheme="minorHAnsi"/>
          <w:sz w:val="22"/>
          <w:szCs w:val="22"/>
        </w:rPr>
        <w:t xml:space="preserve"> and adrenaline autoinjector distributors in Australia. </w:t>
      </w:r>
    </w:p>
    <w:p w14:paraId="77354261" w14:textId="77777777" w:rsidR="000B4A05" w:rsidRPr="000B4A05" w:rsidRDefault="00A754C9" w:rsidP="00E16B41">
      <w:pPr>
        <w:pStyle w:val="OmniPage2"/>
        <w:numPr>
          <w:ilvl w:val="0"/>
          <w:numId w:val="28"/>
        </w:numPr>
        <w:tabs>
          <w:tab w:val="left" w:pos="2250"/>
          <w:tab w:val="right" w:pos="9568"/>
        </w:tabs>
        <w:spacing w:after="40" w:line="240" w:lineRule="auto"/>
        <w:ind w:right="210"/>
        <w:jc w:val="both"/>
        <w:rPr>
          <w:rFonts w:asciiTheme="minorHAnsi" w:hAnsiTheme="minorHAnsi" w:cstheme="minorHAnsi"/>
          <w:b/>
          <w:bCs/>
          <w:sz w:val="22"/>
          <w:szCs w:val="22"/>
        </w:rPr>
      </w:pPr>
      <w:r w:rsidRPr="00A754C9">
        <w:rPr>
          <w:rFonts w:asciiTheme="minorHAnsi" w:hAnsiTheme="minorHAnsi" w:cstheme="minorHAnsi"/>
          <w:sz w:val="22"/>
          <w:szCs w:val="22"/>
        </w:rPr>
        <w:t>Training devices must be clearly labelled with ‘training device only’ and must never be stored with general or personal use adrenaline autoinjectors.</w:t>
      </w:r>
    </w:p>
    <w:p w14:paraId="62BBB926" w14:textId="77777777" w:rsidR="000B4A05" w:rsidRDefault="000B4A05"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5A3C099F" w14:textId="77777777" w:rsidR="0096270F" w:rsidRDefault="00A754C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0B4A05">
        <w:rPr>
          <w:rFonts w:asciiTheme="minorHAnsi" w:hAnsiTheme="minorHAnsi" w:cstheme="minorHAnsi"/>
          <w:sz w:val="22"/>
          <w:szCs w:val="22"/>
        </w:rPr>
        <w:lastRenderedPageBreak/>
        <w:t>Educat</w:t>
      </w:r>
      <w:r w:rsidR="00BF0F7F" w:rsidRPr="000B4A05">
        <w:rPr>
          <w:rFonts w:asciiTheme="minorHAnsi" w:hAnsiTheme="minorHAnsi" w:cstheme="minorHAnsi"/>
          <w:sz w:val="22"/>
          <w:szCs w:val="22"/>
        </w:rPr>
        <w:t>i</w:t>
      </w:r>
      <w:r w:rsidRPr="000B4A05">
        <w:rPr>
          <w:rFonts w:asciiTheme="minorHAnsi" w:hAnsiTheme="minorHAnsi" w:cstheme="minorHAnsi"/>
          <w:sz w:val="22"/>
          <w:szCs w:val="22"/>
        </w:rPr>
        <w:t>on about allergies should go beyond af</w:t>
      </w:r>
      <w:r w:rsidR="000B4A05">
        <w:rPr>
          <w:rFonts w:asciiTheme="minorHAnsi" w:hAnsiTheme="minorHAnsi" w:cstheme="minorHAnsi"/>
          <w:sz w:val="22"/>
          <w:szCs w:val="22"/>
        </w:rPr>
        <w:t>f</w:t>
      </w:r>
      <w:r w:rsidRPr="000B4A05">
        <w:rPr>
          <w:rFonts w:asciiTheme="minorHAnsi" w:hAnsiTheme="minorHAnsi" w:cstheme="minorHAnsi"/>
          <w:sz w:val="22"/>
          <w:szCs w:val="22"/>
        </w:rPr>
        <w:t xml:space="preserve">ected children and young people, parents or </w:t>
      </w:r>
      <w:proofErr w:type="spellStart"/>
      <w:r w:rsidRPr="000B4A05">
        <w:rPr>
          <w:rFonts w:asciiTheme="minorHAnsi" w:hAnsiTheme="minorHAnsi" w:cstheme="minorHAnsi"/>
          <w:sz w:val="22"/>
          <w:szCs w:val="22"/>
        </w:rPr>
        <w:t>carers</w:t>
      </w:r>
      <w:proofErr w:type="spellEnd"/>
      <w:r w:rsidRPr="000B4A05">
        <w:rPr>
          <w:rFonts w:asciiTheme="minorHAnsi" w:hAnsiTheme="minorHAnsi" w:cstheme="minorHAnsi"/>
          <w:sz w:val="22"/>
          <w:szCs w:val="22"/>
        </w:rPr>
        <w:t xml:space="preserve">, and </w:t>
      </w:r>
      <w:r w:rsidR="0096270F">
        <w:rPr>
          <w:rFonts w:asciiTheme="minorHAnsi" w:hAnsiTheme="minorHAnsi" w:cstheme="minorHAnsi"/>
          <w:sz w:val="22"/>
          <w:szCs w:val="22"/>
        </w:rPr>
        <w:t>staff</w:t>
      </w:r>
      <w:r w:rsidRPr="000B4A05">
        <w:rPr>
          <w:rFonts w:asciiTheme="minorHAnsi" w:hAnsiTheme="minorHAnsi" w:cstheme="minorHAnsi"/>
          <w:sz w:val="22"/>
          <w:szCs w:val="22"/>
        </w:rPr>
        <w:t>. It should include non-af</w:t>
      </w:r>
      <w:r w:rsidR="0096270F">
        <w:rPr>
          <w:rFonts w:asciiTheme="minorHAnsi" w:hAnsiTheme="minorHAnsi" w:cstheme="minorHAnsi"/>
          <w:sz w:val="22"/>
          <w:szCs w:val="22"/>
        </w:rPr>
        <w:t>f</w:t>
      </w:r>
      <w:r w:rsidRPr="000B4A05">
        <w:rPr>
          <w:rFonts w:asciiTheme="minorHAnsi" w:hAnsiTheme="minorHAnsi" w:cstheme="minorHAnsi"/>
          <w:sz w:val="22"/>
          <w:szCs w:val="22"/>
        </w:rPr>
        <w:t xml:space="preserve">ected children and young people, their parents or </w:t>
      </w:r>
      <w:proofErr w:type="spellStart"/>
      <w:r w:rsidRPr="000B4A05">
        <w:rPr>
          <w:rFonts w:asciiTheme="minorHAnsi" w:hAnsiTheme="minorHAnsi" w:cstheme="minorHAnsi"/>
          <w:sz w:val="22"/>
          <w:szCs w:val="22"/>
        </w:rPr>
        <w:t>carers</w:t>
      </w:r>
      <w:proofErr w:type="spellEnd"/>
      <w:r w:rsidRPr="000B4A05">
        <w:rPr>
          <w:rFonts w:asciiTheme="minorHAnsi" w:hAnsiTheme="minorHAnsi" w:cstheme="minorHAnsi"/>
          <w:sz w:val="22"/>
          <w:szCs w:val="22"/>
        </w:rPr>
        <w:t xml:space="preserve"> and the broader school community to enable a safe environment in educat</w:t>
      </w:r>
      <w:r w:rsidR="0096270F">
        <w:rPr>
          <w:rFonts w:asciiTheme="minorHAnsi" w:hAnsiTheme="minorHAnsi" w:cstheme="minorHAnsi"/>
          <w:sz w:val="22"/>
          <w:szCs w:val="22"/>
        </w:rPr>
        <w:t>i</w:t>
      </w:r>
      <w:r w:rsidRPr="000B4A05">
        <w:rPr>
          <w:rFonts w:asciiTheme="minorHAnsi" w:hAnsiTheme="minorHAnsi" w:cstheme="minorHAnsi"/>
          <w:sz w:val="22"/>
          <w:szCs w:val="22"/>
        </w:rPr>
        <w:t xml:space="preserve">on and care services. </w:t>
      </w:r>
    </w:p>
    <w:p w14:paraId="4B26788A" w14:textId="77777777" w:rsidR="0096270F" w:rsidRDefault="0096270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EE1C9AF" w14:textId="77777777" w:rsidR="006F5646" w:rsidRDefault="00A754C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0B4A05">
        <w:rPr>
          <w:rFonts w:asciiTheme="minorHAnsi" w:hAnsiTheme="minorHAnsi" w:cstheme="minorHAnsi"/>
          <w:sz w:val="22"/>
          <w:szCs w:val="22"/>
        </w:rPr>
        <w:t>ASCIA have a range of anaphylaxis e-training modules and resources available for educat</w:t>
      </w:r>
      <w:r w:rsidR="0096270F">
        <w:rPr>
          <w:rFonts w:asciiTheme="minorHAnsi" w:hAnsiTheme="minorHAnsi" w:cstheme="minorHAnsi"/>
          <w:sz w:val="22"/>
          <w:szCs w:val="22"/>
        </w:rPr>
        <w:t>i</w:t>
      </w:r>
      <w:r w:rsidRPr="000B4A05">
        <w:rPr>
          <w:rFonts w:asciiTheme="minorHAnsi" w:hAnsiTheme="minorHAnsi" w:cstheme="minorHAnsi"/>
          <w:sz w:val="22"/>
          <w:szCs w:val="22"/>
        </w:rPr>
        <w:t>on and care services as well as modules for community f</w:t>
      </w:r>
      <w:r w:rsidR="0096270F">
        <w:rPr>
          <w:rFonts w:asciiTheme="minorHAnsi" w:hAnsiTheme="minorHAnsi" w:cstheme="minorHAnsi"/>
          <w:sz w:val="22"/>
          <w:szCs w:val="22"/>
        </w:rPr>
        <w:t>i</w:t>
      </w:r>
      <w:r w:rsidRPr="000B4A05">
        <w:rPr>
          <w:rFonts w:asciiTheme="minorHAnsi" w:hAnsiTheme="minorHAnsi" w:cstheme="minorHAnsi"/>
          <w:sz w:val="22"/>
          <w:szCs w:val="22"/>
        </w:rPr>
        <w:t xml:space="preserve">rst aid that can be undertaken by the broader school community. </w:t>
      </w:r>
    </w:p>
    <w:p w14:paraId="00F9BC26" w14:textId="77777777" w:rsidR="006F5646" w:rsidRDefault="006F5646"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7367AD9" w14:textId="091280E5" w:rsidR="00C53DB1" w:rsidRPr="000B4A05" w:rsidRDefault="00A754C9"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0B4A05">
        <w:rPr>
          <w:rFonts w:asciiTheme="minorHAnsi" w:hAnsiTheme="minorHAnsi" w:cstheme="minorHAnsi"/>
          <w:sz w:val="22"/>
          <w:szCs w:val="22"/>
        </w:rPr>
        <w:t>The Allergy and Anaphylaxis Australia Be a M.A.T.E program is an educat</w:t>
      </w:r>
      <w:r w:rsidR="006F5646">
        <w:rPr>
          <w:rFonts w:asciiTheme="minorHAnsi" w:hAnsiTheme="minorHAnsi" w:cstheme="minorHAnsi"/>
          <w:sz w:val="22"/>
          <w:szCs w:val="22"/>
        </w:rPr>
        <w:t>i</w:t>
      </w:r>
      <w:r w:rsidRPr="000B4A05">
        <w:rPr>
          <w:rFonts w:asciiTheme="minorHAnsi" w:hAnsiTheme="minorHAnsi" w:cstheme="minorHAnsi"/>
          <w:sz w:val="22"/>
          <w:szCs w:val="22"/>
        </w:rPr>
        <w:t>onal awareness program designed to help parents and educat</w:t>
      </w:r>
      <w:r w:rsidR="006F5646">
        <w:rPr>
          <w:rFonts w:asciiTheme="minorHAnsi" w:hAnsiTheme="minorHAnsi" w:cstheme="minorHAnsi"/>
          <w:sz w:val="22"/>
          <w:szCs w:val="22"/>
        </w:rPr>
        <w:t>i</w:t>
      </w:r>
      <w:r w:rsidRPr="000B4A05">
        <w:rPr>
          <w:rFonts w:asciiTheme="minorHAnsi" w:hAnsiTheme="minorHAnsi" w:cstheme="minorHAnsi"/>
          <w:sz w:val="22"/>
          <w:szCs w:val="22"/>
        </w:rPr>
        <w:t>on staf</w:t>
      </w:r>
      <w:r w:rsidR="006F5646">
        <w:rPr>
          <w:rFonts w:asciiTheme="minorHAnsi" w:hAnsiTheme="minorHAnsi" w:cstheme="minorHAnsi"/>
          <w:sz w:val="22"/>
          <w:szCs w:val="22"/>
        </w:rPr>
        <w:t xml:space="preserve">f </w:t>
      </w:r>
      <w:r w:rsidRPr="000B4A05">
        <w:rPr>
          <w:rFonts w:asciiTheme="minorHAnsi" w:hAnsiTheme="minorHAnsi" w:cstheme="minorHAnsi"/>
          <w:sz w:val="22"/>
          <w:szCs w:val="22"/>
        </w:rPr>
        <w:t>teach students about food allergies, and how to help their friends who are at risk of anaphylaxis. The Be a M.A.T.E. resources help increase allergy awareness and understanding within the whole school community</w:t>
      </w:r>
      <w:r w:rsidR="006F5646">
        <w:rPr>
          <w:rFonts w:asciiTheme="minorHAnsi" w:hAnsiTheme="minorHAnsi" w:cstheme="minorHAnsi"/>
          <w:sz w:val="22"/>
          <w:szCs w:val="22"/>
        </w:rPr>
        <w:t xml:space="preserve">. </w:t>
      </w:r>
    </w:p>
    <w:p w14:paraId="52D6184B" w14:textId="77777777" w:rsidR="00840D71" w:rsidRDefault="00840D71"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3CBFB278" w14:textId="45DD8E92" w:rsidR="006F5646" w:rsidRDefault="006F5646"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Pr>
          <w:rFonts w:asciiTheme="minorHAnsi" w:hAnsiTheme="minorHAnsi" w:cstheme="minorHAnsi"/>
          <w:b/>
          <w:bCs/>
          <w:sz w:val="22"/>
          <w:szCs w:val="22"/>
        </w:rPr>
        <w:t>Communication</w:t>
      </w:r>
    </w:p>
    <w:p w14:paraId="153EFF6A" w14:textId="7E31030F" w:rsidR="00020D5D" w:rsidRDefault="00C5797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C57971">
        <w:rPr>
          <w:rFonts w:asciiTheme="minorHAnsi" w:hAnsiTheme="minorHAnsi" w:cstheme="minorHAnsi"/>
          <w:sz w:val="22"/>
          <w:szCs w:val="22"/>
        </w:rPr>
        <w:t>Communicat</w:t>
      </w:r>
      <w:r>
        <w:rPr>
          <w:rFonts w:asciiTheme="minorHAnsi" w:hAnsiTheme="minorHAnsi" w:cstheme="minorHAnsi"/>
          <w:sz w:val="22"/>
          <w:szCs w:val="22"/>
        </w:rPr>
        <w:t>i</w:t>
      </w:r>
      <w:r w:rsidRPr="00C57971">
        <w:rPr>
          <w:rFonts w:asciiTheme="minorHAnsi" w:hAnsiTheme="minorHAnsi" w:cstheme="minorHAnsi"/>
          <w:sz w:val="22"/>
          <w:szCs w:val="22"/>
        </w:rPr>
        <w:t xml:space="preserve">on strategies where a child or young person with a known risk of allergy and anaphylaxis </w:t>
      </w:r>
      <w:r w:rsidR="00B11A8D">
        <w:rPr>
          <w:rFonts w:asciiTheme="minorHAnsi" w:hAnsiTheme="minorHAnsi" w:cstheme="minorHAnsi"/>
          <w:sz w:val="22"/>
          <w:szCs w:val="22"/>
        </w:rPr>
        <w:t>will</w:t>
      </w:r>
      <w:r w:rsidRPr="00C57971">
        <w:rPr>
          <w:rFonts w:asciiTheme="minorHAnsi" w:hAnsiTheme="minorHAnsi" w:cstheme="minorHAnsi"/>
          <w:sz w:val="22"/>
          <w:szCs w:val="22"/>
        </w:rPr>
        <w:t xml:space="preserve"> be developed with an assurance that parents or </w:t>
      </w:r>
      <w:proofErr w:type="spellStart"/>
      <w:r w:rsidRPr="00C57971">
        <w:rPr>
          <w:rFonts w:asciiTheme="minorHAnsi" w:hAnsiTheme="minorHAnsi" w:cstheme="minorHAnsi"/>
          <w:sz w:val="22"/>
          <w:szCs w:val="22"/>
        </w:rPr>
        <w:t>carers</w:t>
      </w:r>
      <w:proofErr w:type="spellEnd"/>
      <w:r w:rsidRPr="00C57971">
        <w:rPr>
          <w:rFonts w:asciiTheme="minorHAnsi" w:hAnsiTheme="minorHAnsi" w:cstheme="minorHAnsi"/>
          <w:sz w:val="22"/>
          <w:szCs w:val="22"/>
        </w:rPr>
        <w:t xml:space="preserve"> understand the content. They should include: </w:t>
      </w:r>
    </w:p>
    <w:p w14:paraId="08BC0B26" w14:textId="77777777" w:rsidR="00020D5D" w:rsidRPr="00020D5D"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promot</w:t>
      </w:r>
      <w:r w:rsidR="001A593B">
        <w:rPr>
          <w:rFonts w:asciiTheme="minorHAnsi" w:hAnsiTheme="minorHAnsi" w:cstheme="minorHAnsi"/>
          <w:sz w:val="22"/>
          <w:szCs w:val="22"/>
        </w:rPr>
        <w:t>i</w:t>
      </w:r>
      <w:r w:rsidRPr="00C57971">
        <w:rPr>
          <w:rFonts w:asciiTheme="minorHAnsi" w:hAnsiTheme="minorHAnsi" w:cstheme="minorHAnsi"/>
          <w:sz w:val="22"/>
          <w:szCs w:val="22"/>
        </w:rPr>
        <w:t>on of the educat</w:t>
      </w:r>
      <w:r w:rsidR="001A593B">
        <w:rPr>
          <w:rFonts w:asciiTheme="minorHAnsi" w:hAnsiTheme="minorHAnsi" w:cstheme="minorHAnsi"/>
          <w:sz w:val="22"/>
          <w:szCs w:val="22"/>
        </w:rPr>
        <w:t>i</w:t>
      </w:r>
      <w:r w:rsidRPr="00C57971">
        <w:rPr>
          <w:rFonts w:asciiTheme="minorHAnsi" w:hAnsiTheme="minorHAnsi" w:cstheme="minorHAnsi"/>
          <w:sz w:val="22"/>
          <w:szCs w:val="22"/>
        </w:rPr>
        <w:t xml:space="preserve">on and care service as an allergy-aware environment </w:t>
      </w:r>
    </w:p>
    <w:p w14:paraId="79539469" w14:textId="77777777" w:rsidR="00A964F3" w:rsidRPr="00A964F3"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regular communicat</w:t>
      </w:r>
      <w:r w:rsidR="001A593B">
        <w:rPr>
          <w:rFonts w:asciiTheme="minorHAnsi" w:hAnsiTheme="minorHAnsi" w:cstheme="minorHAnsi"/>
          <w:sz w:val="22"/>
          <w:szCs w:val="22"/>
        </w:rPr>
        <w:t>i</w:t>
      </w:r>
      <w:r w:rsidRPr="00C57971">
        <w:rPr>
          <w:rFonts w:asciiTheme="minorHAnsi" w:hAnsiTheme="minorHAnsi" w:cstheme="minorHAnsi"/>
          <w:sz w:val="22"/>
          <w:szCs w:val="22"/>
        </w:rPr>
        <w:t xml:space="preserve">on with children and young people, parents or </w:t>
      </w:r>
      <w:proofErr w:type="spellStart"/>
      <w:r w:rsidRPr="00C57971">
        <w:rPr>
          <w:rFonts w:asciiTheme="minorHAnsi" w:hAnsiTheme="minorHAnsi" w:cstheme="minorHAnsi"/>
          <w:sz w:val="22"/>
          <w:szCs w:val="22"/>
        </w:rPr>
        <w:t>carers</w:t>
      </w:r>
      <w:proofErr w:type="spellEnd"/>
      <w:r w:rsidRPr="00C57971">
        <w:rPr>
          <w:rFonts w:asciiTheme="minorHAnsi" w:hAnsiTheme="minorHAnsi" w:cstheme="minorHAnsi"/>
          <w:sz w:val="22"/>
          <w:szCs w:val="22"/>
        </w:rPr>
        <w:t xml:space="preserve"> and the wider school community to promote allergy awareness </w:t>
      </w:r>
    </w:p>
    <w:p w14:paraId="183C4BC7" w14:textId="77777777" w:rsidR="00A964F3" w:rsidRPr="00A964F3"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promot</w:t>
      </w:r>
      <w:r w:rsidR="001A593B">
        <w:rPr>
          <w:rFonts w:asciiTheme="minorHAnsi" w:hAnsiTheme="minorHAnsi" w:cstheme="minorHAnsi"/>
          <w:sz w:val="22"/>
          <w:szCs w:val="22"/>
        </w:rPr>
        <w:t>i</w:t>
      </w:r>
      <w:r w:rsidRPr="00C57971">
        <w:rPr>
          <w:rFonts w:asciiTheme="minorHAnsi" w:hAnsiTheme="minorHAnsi" w:cstheme="minorHAnsi"/>
          <w:sz w:val="22"/>
          <w:szCs w:val="22"/>
        </w:rPr>
        <w:t xml:space="preserve">on of the ASCIA website and Allergy &amp; Anaphylaxis Australia website to access resources and e-training modules </w:t>
      </w:r>
    </w:p>
    <w:p w14:paraId="48053744" w14:textId="77777777" w:rsidR="00A964F3" w:rsidRPr="00A964F3"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staf</w:t>
      </w:r>
      <w:r w:rsidR="001A593B">
        <w:rPr>
          <w:rFonts w:asciiTheme="minorHAnsi" w:hAnsiTheme="minorHAnsi" w:cstheme="minorHAnsi"/>
          <w:sz w:val="22"/>
          <w:szCs w:val="22"/>
        </w:rPr>
        <w:t>f</w:t>
      </w:r>
      <w:r w:rsidRPr="00C57971">
        <w:rPr>
          <w:rFonts w:asciiTheme="minorHAnsi" w:hAnsiTheme="minorHAnsi" w:cstheme="minorHAnsi"/>
          <w:sz w:val="22"/>
          <w:szCs w:val="22"/>
        </w:rPr>
        <w:t xml:space="preserve"> awareness of all children and young people currently enrolled with a known risk of anaphylaxis and to be informed of the general triggers, management strategies and emergency response for that child or young person </w:t>
      </w:r>
    </w:p>
    <w:p w14:paraId="4C8FD897" w14:textId="77777777" w:rsidR="00A964F3" w:rsidRPr="00A964F3"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 xml:space="preserve">raising awareness with all children and young people about the ways to </w:t>
      </w:r>
      <w:proofErr w:type="spellStart"/>
      <w:r w:rsidRPr="00C57971">
        <w:rPr>
          <w:rFonts w:asciiTheme="minorHAnsi" w:hAnsiTheme="minorHAnsi" w:cstheme="minorHAnsi"/>
          <w:sz w:val="22"/>
          <w:szCs w:val="22"/>
        </w:rPr>
        <w:t>minimise</w:t>
      </w:r>
      <w:proofErr w:type="spellEnd"/>
      <w:r w:rsidRPr="00C57971">
        <w:rPr>
          <w:rFonts w:asciiTheme="minorHAnsi" w:hAnsiTheme="minorHAnsi" w:cstheme="minorHAnsi"/>
          <w:sz w:val="22"/>
          <w:szCs w:val="22"/>
        </w:rPr>
        <w:t xml:space="preserve"> the risk for children and young people with a known risk of anaphylaxis</w:t>
      </w:r>
    </w:p>
    <w:p w14:paraId="4A4052AF" w14:textId="20B0E835" w:rsidR="00677EDF" w:rsidRPr="00677EDF"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regular communicat</w:t>
      </w:r>
      <w:r w:rsidR="00A964F3">
        <w:rPr>
          <w:rFonts w:asciiTheme="minorHAnsi" w:hAnsiTheme="minorHAnsi" w:cstheme="minorHAnsi"/>
          <w:sz w:val="22"/>
          <w:szCs w:val="22"/>
        </w:rPr>
        <w:t>i</w:t>
      </w:r>
      <w:r w:rsidRPr="00C57971">
        <w:rPr>
          <w:rFonts w:asciiTheme="minorHAnsi" w:hAnsiTheme="minorHAnsi" w:cstheme="minorHAnsi"/>
          <w:sz w:val="22"/>
          <w:szCs w:val="22"/>
        </w:rPr>
        <w:t xml:space="preserve">on with parents or </w:t>
      </w:r>
      <w:proofErr w:type="spellStart"/>
      <w:r w:rsidRPr="00C57971">
        <w:rPr>
          <w:rFonts w:asciiTheme="minorHAnsi" w:hAnsiTheme="minorHAnsi" w:cstheme="minorHAnsi"/>
          <w:sz w:val="22"/>
          <w:szCs w:val="22"/>
        </w:rPr>
        <w:t>carers</w:t>
      </w:r>
      <w:proofErr w:type="spellEnd"/>
      <w:r w:rsidRPr="00C57971">
        <w:rPr>
          <w:rFonts w:asciiTheme="minorHAnsi" w:hAnsiTheme="minorHAnsi" w:cstheme="minorHAnsi"/>
          <w:sz w:val="22"/>
          <w:szCs w:val="22"/>
        </w:rPr>
        <w:t xml:space="preserve"> of children and young people with a known risk of anaphylaxis to provide assurance that appropriate management, risk </w:t>
      </w:r>
      <w:proofErr w:type="spellStart"/>
      <w:r w:rsidRPr="00C57971">
        <w:rPr>
          <w:rFonts w:asciiTheme="minorHAnsi" w:hAnsiTheme="minorHAnsi" w:cstheme="minorHAnsi"/>
          <w:sz w:val="22"/>
          <w:szCs w:val="22"/>
        </w:rPr>
        <w:t>minimisaton</w:t>
      </w:r>
      <w:proofErr w:type="spellEnd"/>
      <w:r w:rsidRPr="00C57971">
        <w:rPr>
          <w:rFonts w:asciiTheme="minorHAnsi" w:hAnsiTheme="minorHAnsi" w:cstheme="minorHAnsi"/>
          <w:sz w:val="22"/>
          <w:szCs w:val="22"/>
        </w:rPr>
        <w:t xml:space="preserve"> and emergency response strategies are in place </w:t>
      </w:r>
    </w:p>
    <w:p w14:paraId="25446ABE" w14:textId="77777777" w:rsidR="00677EDF" w:rsidRPr="00677EDF"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communicat</w:t>
      </w:r>
      <w:r w:rsidR="00197AC2">
        <w:rPr>
          <w:rFonts w:asciiTheme="minorHAnsi" w:hAnsiTheme="minorHAnsi" w:cstheme="minorHAnsi"/>
          <w:sz w:val="22"/>
          <w:szCs w:val="22"/>
        </w:rPr>
        <w:t>i</w:t>
      </w:r>
      <w:r w:rsidRPr="00C57971">
        <w:rPr>
          <w:rFonts w:asciiTheme="minorHAnsi" w:hAnsiTheme="minorHAnsi" w:cstheme="minorHAnsi"/>
          <w:sz w:val="22"/>
          <w:szCs w:val="22"/>
        </w:rPr>
        <w:t xml:space="preserve">on from parents or </w:t>
      </w:r>
      <w:proofErr w:type="spellStart"/>
      <w:r w:rsidRPr="00C57971">
        <w:rPr>
          <w:rFonts w:asciiTheme="minorHAnsi" w:hAnsiTheme="minorHAnsi" w:cstheme="minorHAnsi"/>
          <w:sz w:val="22"/>
          <w:szCs w:val="22"/>
        </w:rPr>
        <w:t>carers</w:t>
      </w:r>
      <w:proofErr w:type="spellEnd"/>
      <w:r w:rsidRPr="00C57971">
        <w:rPr>
          <w:rFonts w:asciiTheme="minorHAnsi" w:hAnsiTheme="minorHAnsi" w:cstheme="minorHAnsi"/>
          <w:sz w:val="22"/>
          <w:szCs w:val="22"/>
        </w:rPr>
        <w:t xml:space="preserve"> of any changes to the child or young person’s allergy and risk factors to ensure educat</w:t>
      </w:r>
      <w:r w:rsidR="00677EDF">
        <w:rPr>
          <w:rFonts w:asciiTheme="minorHAnsi" w:hAnsiTheme="minorHAnsi" w:cstheme="minorHAnsi"/>
          <w:sz w:val="22"/>
          <w:szCs w:val="22"/>
        </w:rPr>
        <w:t>i</w:t>
      </w:r>
      <w:r w:rsidRPr="00C57971">
        <w:rPr>
          <w:rFonts w:asciiTheme="minorHAnsi" w:hAnsiTheme="minorHAnsi" w:cstheme="minorHAnsi"/>
          <w:sz w:val="22"/>
          <w:szCs w:val="22"/>
        </w:rPr>
        <w:t>on and care staf</w:t>
      </w:r>
      <w:r w:rsidR="00677EDF">
        <w:rPr>
          <w:rFonts w:asciiTheme="minorHAnsi" w:hAnsiTheme="minorHAnsi" w:cstheme="minorHAnsi"/>
          <w:sz w:val="22"/>
          <w:szCs w:val="22"/>
        </w:rPr>
        <w:t>f</w:t>
      </w:r>
      <w:r w:rsidRPr="00C57971">
        <w:rPr>
          <w:rFonts w:asciiTheme="minorHAnsi" w:hAnsiTheme="minorHAnsi" w:cstheme="minorHAnsi"/>
          <w:sz w:val="22"/>
          <w:szCs w:val="22"/>
        </w:rPr>
        <w:t xml:space="preserve"> have up-to-date informat</w:t>
      </w:r>
      <w:r w:rsidR="00677EDF">
        <w:rPr>
          <w:rFonts w:asciiTheme="minorHAnsi" w:hAnsiTheme="minorHAnsi" w:cstheme="minorHAnsi"/>
          <w:sz w:val="22"/>
          <w:szCs w:val="22"/>
        </w:rPr>
        <w:t>i</w:t>
      </w:r>
      <w:r w:rsidRPr="00C57971">
        <w:rPr>
          <w:rFonts w:asciiTheme="minorHAnsi" w:hAnsiTheme="minorHAnsi" w:cstheme="minorHAnsi"/>
          <w:sz w:val="22"/>
          <w:szCs w:val="22"/>
        </w:rPr>
        <w:t xml:space="preserve">on </w:t>
      </w:r>
    </w:p>
    <w:p w14:paraId="4E4503F9" w14:textId="16D0CA8E" w:rsidR="001323FC" w:rsidRPr="001323FC"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alternat</w:t>
      </w:r>
      <w:r w:rsidR="00677EDF">
        <w:rPr>
          <w:rFonts w:asciiTheme="minorHAnsi" w:hAnsiTheme="minorHAnsi" w:cstheme="minorHAnsi"/>
          <w:sz w:val="22"/>
          <w:szCs w:val="22"/>
        </w:rPr>
        <w:t>i</w:t>
      </w:r>
      <w:r w:rsidRPr="00C57971">
        <w:rPr>
          <w:rFonts w:asciiTheme="minorHAnsi" w:hAnsiTheme="minorHAnsi" w:cstheme="minorHAnsi"/>
          <w:sz w:val="22"/>
          <w:szCs w:val="22"/>
        </w:rPr>
        <w:t>ve communicat</w:t>
      </w:r>
      <w:r w:rsidR="00677EDF">
        <w:rPr>
          <w:rFonts w:asciiTheme="minorHAnsi" w:hAnsiTheme="minorHAnsi" w:cstheme="minorHAnsi"/>
          <w:sz w:val="22"/>
          <w:szCs w:val="22"/>
        </w:rPr>
        <w:t>i</w:t>
      </w:r>
      <w:r w:rsidRPr="00C57971">
        <w:rPr>
          <w:rFonts w:asciiTheme="minorHAnsi" w:hAnsiTheme="minorHAnsi" w:cstheme="minorHAnsi"/>
          <w:sz w:val="22"/>
          <w:szCs w:val="22"/>
        </w:rPr>
        <w:t>on mechanisms to prevent accidental exposure to allergens, such as medical ident</w:t>
      </w:r>
      <w:r w:rsidR="001323FC">
        <w:rPr>
          <w:rFonts w:asciiTheme="minorHAnsi" w:hAnsiTheme="minorHAnsi" w:cstheme="minorHAnsi"/>
          <w:sz w:val="22"/>
          <w:szCs w:val="22"/>
        </w:rPr>
        <w:t>i</w:t>
      </w:r>
      <w:r w:rsidRPr="00C57971">
        <w:rPr>
          <w:rFonts w:asciiTheme="minorHAnsi" w:hAnsiTheme="minorHAnsi" w:cstheme="minorHAnsi"/>
          <w:sz w:val="22"/>
          <w:szCs w:val="22"/>
        </w:rPr>
        <w:t>f</w:t>
      </w:r>
      <w:r w:rsidR="001323FC">
        <w:rPr>
          <w:rFonts w:asciiTheme="minorHAnsi" w:hAnsiTheme="minorHAnsi" w:cstheme="minorHAnsi"/>
          <w:sz w:val="22"/>
          <w:szCs w:val="22"/>
        </w:rPr>
        <w:t>i</w:t>
      </w:r>
      <w:r w:rsidRPr="00C57971">
        <w:rPr>
          <w:rFonts w:asciiTheme="minorHAnsi" w:hAnsiTheme="minorHAnsi" w:cstheme="minorHAnsi"/>
          <w:sz w:val="22"/>
          <w:szCs w:val="22"/>
        </w:rPr>
        <w:t>cat</w:t>
      </w:r>
      <w:r w:rsidR="00677EDF">
        <w:rPr>
          <w:rFonts w:asciiTheme="minorHAnsi" w:hAnsiTheme="minorHAnsi" w:cstheme="minorHAnsi"/>
          <w:sz w:val="22"/>
          <w:szCs w:val="22"/>
        </w:rPr>
        <w:t>i</w:t>
      </w:r>
      <w:r w:rsidRPr="00C57971">
        <w:rPr>
          <w:rFonts w:asciiTheme="minorHAnsi" w:hAnsiTheme="minorHAnsi" w:cstheme="minorHAnsi"/>
          <w:sz w:val="22"/>
          <w:szCs w:val="22"/>
        </w:rPr>
        <w:t xml:space="preserve">on </w:t>
      </w:r>
      <w:proofErr w:type="spellStart"/>
      <w:r w:rsidRPr="00C57971">
        <w:rPr>
          <w:rFonts w:asciiTheme="minorHAnsi" w:hAnsiTheme="minorHAnsi" w:cstheme="minorHAnsi"/>
          <w:sz w:val="22"/>
          <w:szCs w:val="22"/>
        </w:rPr>
        <w:t>jewellery</w:t>
      </w:r>
      <w:proofErr w:type="spellEnd"/>
      <w:r w:rsidRPr="00C57971">
        <w:rPr>
          <w:rFonts w:asciiTheme="minorHAnsi" w:hAnsiTheme="minorHAnsi" w:cstheme="minorHAnsi"/>
          <w:sz w:val="22"/>
          <w:szCs w:val="22"/>
        </w:rPr>
        <w:t xml:space="preserve">, a </w:t>
      </w:r>
      <w:proofErr w:type="spellStart"/>
      <w:r w:rsidRPr="00C57971">
        <w:rPr>
          <w:rFonts w:asciiTheme="minorHAnsi" w:hAnsiTheme="minorHAnsi" w:cstheme="minorHAnsi"/>
          <w:sz w:val="22"/>
          <w:szCs w:val="22"/>
        </w:rPr>
        <w:t>MedicAlert</w:t>
      </w:r>
      <w:proofErr w:type="spellEnd"/>
      <w:r w:rsidRPr="00C57971">
        <w:rPr>
          <w:rFonts w:asciiTheme="minorHAnsi" w:hAnsiTheme="minorHAnsi" w:cstheme="minorHAnsi"/>
          <w:sz w:val="22"/>
          <w:szCs w:val="22"/>
        </w:rPr>
        <w:t xml:space="preserve"> bracelet </w:t>
      </w:r>
    </w:p>
    <w:p w14:paraId="25D09650" w14:textId="0C1EBA7B" w:rsidR="00381764" w:rsidRDefault="00C57971" w:rsidP="00E16B41">
      <w:pPr>
        <w:pStyle w:val="OmniPage2"/>
        <w:numPr>
          <w:ilvl w:val="0"/>
          <w:numId w:val="29"/>
        </w:numPr>
        <w:tabs>
          <w:tab w:val="left" w:pos="2250"/>
          <w:tab w:val="right" w:pos="9568"/>
        </w:tabs>
        <w:spacing w:after="40" w:line="240" w:lineRule="auto"/>
        <w:ind w:right="210"/>
        <w:jc w:val="both"/>
        <w:rPr>
          <w:rFonts w:asciiTheme="minorHAnsi" w:hAnsiTheme="minorHAnsi" w:cstheme="minorHAnsi"/>
          <w:b/>
          <w:bCs/>
          <w:sz w:val="22"/>
          <w:szCs w:val="22"/>
        </w:rPr>
      </w:pPr>
      <w:r w:rsidRPr="00C57971">
        <w:rPr>
          <w:rFonts w:asciiTheme="minorHAnsi" w:hAnsiTheme="minorHAnsi" w:cstheme="minorHAnsi"/>
          <w:sz w:val="22"/>
          <w:szCs w:val="22"/>
        </w:rPr>
        <w:t>where age appropriate, communicat</w:t>
      </w:r>
      <w:r w:rsidR="001323FC">
        <w:rPr>
          <w:rFonts w:asciiTheme="minorHAnsi" w:hAnsiTheme="minorHAnsi" w:cstheme="minorHAnsi"/>
          <w:sz w:val="22"/>
          <w:szCs w:val="22"/>
        </w:rPr>
        <w:t>i</w:t>
      </w:r>
      <w:r w:rsidRPr="00C57971">
        <w:rPr>
          <w:rFonts w:asciiTheme="minorHAnsi" w:hAnsiTheme="minorHAnsi" w:cstheme="minorHAnsi"/>
          <w:sz w:val="22"/>
          <w:szCs w:val="22"/>
        </w:rPr>
        <w:t>on with the peers of the child or young person ident</w:t>
      </w:r>
      <w:r w:rsidR="001323FC">
        <w:rPr>
          <w:rFonts w:asciiTheme="minorHAnsi" w:hAnsiTheme="minorHAnsi" w:cstheme="minorHAnsi"/>
          <w:sz w:val="22"/>
          <w:szCs w:val="22"/>
        </w:rPr>
        <w:t>i</w:t>
      </w:r>
      <w:r w:rsidRPr="00C57971">
        <w:rPr>
          <w:rFonts w:asciiTheme="minorHAnsi" w:hAnsiTheme="minorHAnsi" w:cstheme="minorHAnsi"/>
          <w:sz w:val="22"/>
          <w:szCs w:val="22"/>
        </w:rPr>
        <w:t>f</w:t>
      </w:r>
      <w:r w:rsidR="001323FC">
        <w:rPr>
          <w:rFonts w:asciiTheme="minorHAnsi" w:hAnsiTheme="minorHAnsi" w:cstheme="minorHAnsi"/>
          <w:sz w:val="22"/>
          <w:szCs w:val="22"/>
        </w:rPr>
        <w:t>i</w:t>
      </w:r>
      <w:r w:rsidRPr="00C57971">
        <w:rPr>
          <w:rFonts w:asciiTheme="minorHAnsi" w:hAnsiTheme="minorHAnsi" w:cstheme="minorHAnsi"/>
          <w:sz w:val="22"/>
          <w:szCs w:val="22"/>
        </w:rPr>
        <w:t>ed to be at risk of anaphylaxis, to ident</w:t>
      </w:r>
      <w:r w:rsidR="00381764">
        <w:rPr>
          <w:rFonts w:asciiTheme="minorHAnsi" w:hAnsiTheme="minorHAnsi" w:cstheme="minorHAnsi"/>
          <w:sz w:val="22"/>
          <w:szCs w:val="22"/>
        </w:rPr>
        <w:t>i</w:t>
      </w:r>
      <w:r w:rsidRPr="00C57971">
        <w:rPr>
          <w:rFonts w:asciiTheme="minorHAnsi" w:hAnsiTheme="minorHAnsi" w:cstheme="minorHAnsi"/>
          <w:sz w:val="22"/>
          <w:szCs w:val="22"/>
        </w:rPr>
        <w:t xml:space="preserve">fy risk </w:t>
      </w:r>
      <w:proofErr w:type="spellStart"/>
      <w:r w:rsidRPr="00C57971">
        <w:rPr>
          <w:rFonts w:asciiTheme="minorHAnsi" w:hAnsiTheme="minorHAnsi" w:cstheme="minorHAnsi"/>
          <w:sz w:val="22"/>
          <w:szCs w:val="22"/>
        </w:rPr>
        <w:t>minimisat</w:t>
      </w:r>
      <w:r w:rsidR="00381764">
        <w:rPr>
          <w:rFonts w:asciiTheme="minorHAnsi" w:hAnsiTheme="minorHAnsi" w:cstheme="minorHAnsi"/>
          <w:sz w:val="22"/>
          <w:szCs w:val="22"/>
        </w:rPr>
        <w:t>i</w:t>
      </w:r>
      <w:r w:rsidRPr="00C57971">
        <w:rPr>
          <w:rFonts w:asciiTheme="minorHAnsi" w:hAnsiTheme="minorHAnsi" w:cstheme="minorHAnsi"/>
          <w:sz w:val="22"/>
          <w:szCs w:val="22"/>
        </w:rPr>
        <w:t>on</w:t>
      </w:r>
      <w:proofErr w:type="spellEnd"/>
      <w:r w:rsidRPr="00C57971">
        <w:rPr>
          <w:rFonts w:asciiTheme="minorHAnsi" w:hAnsiTheme="minorHAnsi" w:cstheme="minorHAnsi"/>
          <w:sz w:val="22"/>
          <w:szCs w:val="22"/>
        </w:rPr>
        <w:t xml:space="preserve"> strategies that apply to them, such as hand washing before and af</w:t>
      </w:r>
      <w:r w:rsidR="00381764">
        <w:rPr>
          <w:rFonts w:asciiTheme="minorHAnsi" w:hAnsiTheme="minorHAnsi" w:cstheme="minorHAnsi"/>
          <w:sz w:val="22"/>
          <w:szCs w:val="22"/>
        </w:rPr>
        <w:t>t</w:t>
      </w:r>
      <w:r w:rsidRPr="00C57971">
        <w:rPr>
          <w:rFonts w:asciiTheme="minorHAnsi" w:hAnsiTheme="minorHAnsi" w:cstheme="minorHAnsi"/>
          <w:sz w:val="22"/>
          <w:szCs w:val="22"/>
        </w:rPr>
        <w:t>er eat</w:t>
      </w:r>
      <w:r w:rsidR="00381764">
        <w:rPr>
          <w:rFonts w:asciiTheme="minorHAnsi" w:hAnsiTheme="minorHAnsi" w:cstheme="minorHAnsi"/>
          <w:sz w:val="22"/>
          <w:szCs w:val="22"/>
        </w:rPr>
        <w:t>i</w:t>
      </w:r>
      <w:r w:rsidRPr="00C57971">
        <w:rPr>
          <w:rFonts w:asciiTheme="minorHAnsi" w:hAnsiTheme="minorHAnsi" w:cstheme="minorHAnsi"/>
          <w:sz w:val="22"/>
          <w:szCs w:val="22"/>
        </w:rPr>
        <w:t>ng, and not sharing food.</w:t>
      </w:r>
    </w:p>
    <w:p w14:paraId="113EB3C6" w14:textId="77777777" w:rsidR="00381764" w:rsidRDefault="00381764"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2A346C0E" w14:textId="16635D2A" w:rsidR="00B92DE1" w:rsidRPr="00B92DE1" w:rsidRDefault="00B92DE1"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B92DE1">
        <w:rPr>
          <w:rFonts w:asciiTheme="minorHAnsi" w:hAnsiTheme="minorHAnsi" w:cstheme="minorHAnsi"/>
          <w:b/>
          <w:bCs/>
          <w:sz w:val="22"/>
          <w:szCs w:val="22"/>
        </w:rPr>
        <w:t xml:space="preserve">Risk </w:t>
      </w:r>
      <w:proofErr w:type="spellStart"/>
      <w:r w:rsidRPr="00B92DE1">
        <w:rPr>
          <w:rFonts w:asciiTheme="minorHAnsi" w:hAnsiTheme="minorHAnsi" w:cstheme="minorHAnsi"/>
          <w:b/>
          <w:bCs/>
          <w:sz w:val="22"/>
          <w:szCs w:val="22"/>
        </w:rPr>
        <w:t>minimisation</w:t>
      </w:r>
      <w:proofErr w:type="spellEnd"/>
      <w:r w:rsidRPr="00B92DE1">
        <w:rPr>
          <w:rFonts w:asciiTheme="minorHAnsi" w:hAnsiTheme="minorHAnsi" w:cstheme="minorHAnsi"/>
          <w:b/>
          <w:bCs/>
          <w:sz w:val="22"/>
          <w:szCs w:val="22"/>
        </w:rPr>
        <w:t xml:space="preserve"> strategies </w:t>
      </w:r>
    </w:p>
    <w:p w14:paraId="40B8A119" w14:textId="65BD0C26" w:rsidR="00197AB0" w:rsidRDefault="00B11A8D"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Pr>
          <w:rFonts w:asciiTheme="minorHAnsi" w:hAnsiTheme="minorHAnsi" w:cstheme="minorHAnsi"/>
          <w:sz w:val="22"/>
          <w:szCs w:val="22"/>
        </w:rPr>
        <w:t>Mid North Christian College will not apply b</w:t>
      </w:r>
      <w:r w:rsidR="00B92DE1" w:rsidRPr="00B92DE1">
        <w:rPr>
          <w:rFonts w:asciiTheme="minorHAnsi" w:hAnsiTheme="minorHAnsi" w:cstheme="minorHAnsi"/>
          <w:sz w:val="22"/>
          <w:szCs w:val="22"/>
        </w:rPr>
        <w:t xml:space="preserve">lanket bans on food (for example ‘nut-free environment’) or other allergy triggers </w:t>
      </w:r>
      <w:r>
        <w:rPr>
          <w:rFonts w:asciiTheme="minorHAnsi" w:hAnsiTheme="minorHAnsi" w:cstheme="minorHAnsi"/>
          <w:sz w:val="22"/>
          <w:szCs w:val="22"/>
        </w:rPr>
        <w:t xml:space="preserve">as these </w:t>
      </w:r>
      <w:r w:rsidR="00B92DE1" w:rsidRPr="00B92DE1">
        <w:rPr>
          <w:rFonts w:asciiTheme="minorHAnsi" w:hAnsiTheme="minorHAnsi" w:cstheme="minorHAnsi"/>
          <w:sz w:val="22"/>
          <w:szCs w:val="22"/>
        </w:rPr>
        <w:t xml:space="preserve">are not recommended. </w:t>
      </w:r>
    </w:p>
    <w:p w14:paraId="7FBFFD54" w14:textId="77777777" w:rsidR="002A313D" w:rsidRDefault="002A313D"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C505879" w14:textId="0F77BDFB" w:rsidR="002A313D" w:rsidRDefault="00B92DE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Children and young people can be at risk of anaphylaxis from many foods or insect bites. It’s not possible, nor pract</w:t>
      </w:r>
      <w:r w:rsidR="00ED4E5A">
        <w:rPr>
          <w:rFonts w:asciiTheme="minorHAnsi" w:hAnsiTheme="minorHAnsi" w:cstheme="minorHAnsi"/>
          <w:sz w:val="22"/>
          <w:szCs w:val="22"/>
        </w:rPr>
        <w:t>i</w:t>
      </w:r>
      <w:r w:rsidRPr="00B92DE1">
        <w:rPr>
          <w:rFonts w:asciiTheme="minorHAnsi" w:hAnsiTheme="minorHAnsi" w:cstheme="minorHAnsi"/>
          <w:sz w:val="22"/>
          <w:szCs w:val="22"/>
        </w:rPr>
        <w:t xml:space="preserve">cal, to ban or remove all food or insect allergens from </w:t>
      </w:r>
      <w:r w:rsidR="00ED4E5A">
        <w:rPr>
          <w:rFonts w:asciiTheme="minorHAnsi" w:hAnsiTheme="minorHAnsi" w:cstheme="minorHAnsi"/>
          <w:sz w:val="22"/>
          <w:szCs w:val="22"/>
        </w:rPr>
        <w:t>the College</w:t>
      </w:r>
      <w:r w:rsidRPr="00B92DE1">
        <w:rPr>
          <w:rFonts w:asciiTheme="minorHAnsi" w:hAnsiTheme="minorHAnsi" w:cstheme="minorHAnsi"/>
          <w:sz w:val="22"/>
          <w:szCs w:val="22"/>
        </w:rPr>
        <w:t xml:space="preserve">. It may give parents or </w:t>
      </w:r>
      <w:proofErr w:type="spellStart"/>
      <w:r w:rsidRPr="00B92DE1">
        <w:rPr>
          <w:rFonts w:asciiTheme="minorHAnsi" w:hAnsiTheme="minorHAnsi" w:cstheme="minorHAnsi"/>
          <w:sz w:val="22"/>
          <w:szCs w:val="22"/>
        </w:rPr>
        <w:t>carers</w:t>
      </w:r>
      <w:proofErr w:type="spellEnd"/>
      <w:r w:rsidRPr="00B92DE1">
        <w:rPr>
          <w:rFonts w:asciiTheme="minorHAnsi" w:hAnsiTheme="minorHAnsi" w:cstheme="minorHAnsi"/>
          <w:sz w:val="22"/>
          <w:szCs w:val="22"/>
        </w:rPr>
        <w:t>, and children and young people suf</w:t>
      </w:r>
      <w:r w:rsidR="00ED4E5A">
        <w:rPr>
          <w:rFonts w:asciiTheme="minorHAnsi" w:hAnsiTheme="minorHAnsi" w:cstheme="minorHAnsi"/>
          <w:sz w:val="22"/>
          <w:szCs w:val="22"/>
        </w:rPr>
        <w:t>f</w:t>
      </w:r>
      <w:r w:rsidRPr="00B92DE1">
        <w:rPr>
          <w:rFonts w:asciiTheme="minorHAnsi" w:hAnsiTheme="minorHAnsi" w:cstheme="minorHAnsi"/>
          <w:sz w:val="22"/>
          <w:szCs w:val="22"/>
        </w:rPr>
        <w:t>ering from allergies, a false sense of security and assume the</w:t>
      </w:r>
      <w:r w:rsidR="00ED4E5A">
        <w:rPr>
          <w:rFonts w:asciiTheme="minorHAnsi" w:hAnsiTheme="minorHAnsi" w:cstheme="minorHAnsi"/>
          <w:sz w:val="22"/>
          <w:szCs w:val="22"/>
        </w:rPr>
        <w:t xml:space="preserve"> College</w:t>
      </w:r>
      <w:r w:rsidRPr="00B92DE1">
        <w:rPr>
          <w:rFonts w:asciiTheme="minorHAnsi" w:hAnsiTheme="minorHAnsi" w:cstheme="minorHAnsi"/>
          <w:sz w:val="22"/>
          <w:szCs w:val="22"/>
        </w:rPr>
        <w:t xml:space="preserve"> is free from a specif</w:t>
      </w:r>
      <w:r w:rsidR="00ED4E5A">
        <w:rPr>
          <w:rFonts w:asciiTheme="minorHAnsi" w:hAnsiTheme="minorHAnsi" w:cstheme="minorHAnsi"/>
          <w:sz w:val="22"/>
          <w:szCs w:val="22"/>
        </w:rPr>
        <w:t>i</w:t>
      </w:r>
      <w:r w:rsidRPr="00B92DE1">
        <w:rPr>
          <w:rFonts w:asciiTheme="minorHAnsi" w:hAnsiTheme="minorHAnsi" w:cstheme="minorHAnsi"/>
          <w:sz w:val="22"/>
          <w:szCs w:val="22"/>
        </w:rPr>
        <w:t xml:space="preserve">c allergen, for example nut-free. </w:t>
      </w:r>
    </w:p>
    <w:p w14:paraId="40E43FFE" w14:textId="77777777" w:rsidR="002A313D" w:rsidRDefault="002A313D"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7228F456" w14:textId="51B09EBF" w:rsidR="00754091" w:rsidRDefault="00B92DE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lastRenderedPageBreak/>
        <w:t xml:space="preserve">It’s more important to develop appropriate risk </w:t>
      </w:r>
      <w:proofErr w:type="spellStart"/>
      <w:r w:rsidRPr="00B92DE1">
        <w:rPr>
          <w:rFonts w:asciiTheme="minorHAnsi" w:hAnsiTheme="minorHAnsi" w:cstheme="minorHAnsi"/>
          <w:sz w:val="22"/>
          <w:szCs w:val="22"/>
        </w:rPr>
        <w:t>minimisat</w:t>
      </w:r>
      <w:r w:rsidR="002A313D">
        <w:rPr>
          <w:rFonts w:asciiTheme="minorHAnsi" w:hAnsiTheme="minorHAnsi" w:cstheme="minorHAnsi"/>
          <w:sz w:val="22"/>
          <w:szCs w:val="22"/>
        </w:rPr>
        <w:t>i</w:t>
      </w:r>
      <w:r w:rsidRPr="00B92DE1">
        <w:rPr>
          <w:rFonts w:asciiTheme="minorHAnsi" w:hAnsiTheme="minorHAnsi" w:cstheme="minorHAnsi"/>
          <w:sz w:val="22"/>
          <w:szCs w:val="22"/>
        </w:rPr>
        <w:t>on</w:t>
      </w:r>
      <w:proofErr w:type="spellEnd"/>
      <w:r w:rsidRPr="00B92DE1">
        <w:rPr>
          <w:rFonts w:asciiTheme="minorHAnsi" w:hAnsiTheme="minorHAnsi" w:cstheme="minorHAnsi"/>
          <w:sz w:val="22"/>
          <w:szCs w:val="22"/>
        </w:rPr>
        <w:t xml:space="preserve"> strategies and consider children and young people with anaphylaxis when planning act</w:t>
      </w:r>
      <w:r w:rsidR="002A313D">
        <w:rPr>
          <w:rFonts w:asciiTheme="minorHAnsi" w:hAnsiTheme="minorHAnsi" w:cstheme="minorHAnsi"/>
          <w:sz w:val="22"/>
          <w:szCs w:val="22"/>
        </w:rPr>
        <w:t>i</w:t>
      </w:r>
      <w:r w:rsidRPr="00B92DE1">
        <w:rPr>
          <w:rFonts w:asciiTheme="minorHAnsi" w:hAnsiTheme="minorHAnsi" w:cstheme="minorHAnsi"/>
          <w:sz w:val="22"/>
          <w:szCs w:val="22"/>
        </w:rPr>
        <w:t>vit</w:t>
      </w:r>
      <w:r w:rsidR="002A313D">
        <w:rPr>
          <w:rFonts w:asciiTheme="minorHAnsi" w:hAnsiTheme="minorHAnsi" w:cstheme="minorHAnsi"/>
          <w:sz w:val="22"/>
          <w:szCs w:val="22"/>
        </w:rPr>
        <w:t>i</w:t>
      </w:r>
      <w:r w:rsidRPr="00B92DE1">
        <w:rPr>
          <w:rFonts w:asciiTheme="minorHAnsi" w:hAnsiTheme="minorHAnsi" w:cstheme="minorHAnsi"/>
          <w:sz w:val="22"/>
          <w:szCs w:val="22"/>
        </w:rPr>
        <w:t>es. Creat</w:t>
      </w:r>
      <w:r w:rsidR="002A313D">
        <w:rPr>
          <w:rFonts w:asciiTheme="minorHAnsi" w:hAnsiTheme="minorHAnsi" w:cstheme="minorHAnsi"/>
          <w:sz w:val="22"/>
          <w:szCs w:val="22"/>
        </w:rPr>
        <w:t>i</w:t>
      </w:r>
      <w:r w:rsidRPr="00B92DE1">
        <w:rPr>
          <w:rFonts w:asciiTheme="minorHAnsi" w:hAnsiTheme="minorHAnsi" w:cstheme="minorHAnsi"/>
          <w:sz w:val="22"/>
          <w:szCs w:val="22"/>
        </w:rPr>
        <w:t xml:space="preserve">ng </w:t>
      </w:r>
      <w:r w:rsidR="00754091">
        <w:rPr>
          <w:rFonts w:asciiTheme="minorHAnsi" w:hAnsiTheme="minorHAnsi" w:cstheme="minorHAnsi"/>
          <w:sz w:val="22"/>
          <w:szCs w:val="22"/>
        </w:rPr>
        <w:t xml:space="preserve">an </w:t>
      </w:r>
      <w:r w:rsidRPr="00B92DE1">
        <w:rPr>
          <w:rFonts w:asciiTheme="minorHAnsi" w:hAnsiTheme="minorHAnsi" w:cstheme="minorHAnsi"/>
          <w:sz w:val="22"/>
          <w:szCs w:val="22"/>
        </w:rPr>
        <w:t xml:space="preserve">allergy-aware </w:t>
      </w:r>
      <w:r w:rsidR="00754091">
        <w:rPr>
          <w:rFonts w:asciiTheme="minorHAnsi" w:hAnsiTheme="minorHAnsi" w:cstheme="minorHAnsi"/>
          <w:sz w:val="22"/>
          <w:szCs w:val="22"/>
        </w:rPr>
        <w:t>community</w:t>
      </w:r>
      <w:r w:rsidRPr="00B92DE1">
        <w:rPr>
          <w:rFonts w:asciiTheme="minorHAnsi" w:hAnsiTheme="minorHAnsi" w:cstheme="minorHAnsi"/>
          <w:sz w:val="22"/>
          <w:szCs w:val="22"/>
        </w:rPr>
        <w:t xml:space="preserve"> </w:t>
      </w:r>
      <w:r w:rsidR="00027B7A">
        <w:rPr>
          <w:rFonts w:asciiTheme="minorHAnsi" w:hAnsiTheme="minorHAnsi" w:cstheme="minorHAnsi"/>
          <w:sz w:val="22"/>
          <w:szCs w:val="22"/>
        </w:rPr>
        <w:t>will</w:t>
      </w:r>
      <w:r w:rsidRPr="00B92DE1">
        <w:rPr>
          <w:rFonts w:asciiTheme="minorHAnsi" w:hAnsiTheme="minorHAnsi" w:cstheme="minorHAnsi"/>
          <w:sz w:val="22"/>
          <w:szCs w:val="22"/>
        </w:rPr>
        <w:t xml:space="preserve"> </w:t>
      </w:r>
      <w:proofErr w:type="spellStart"/>
      <w:r w:rsidRPr="00B92DE1">
        <w:rPr>
          <w:rFonts w:asciiTheme="minorHAnsi" w:hAnsiTheme="minorHAnsi" w:cstheme="minorHAnsi"/>
          <w:sz w:val="22"/>
          <w:szCs w:val="22"/>
        </w:rPr>
        <w:t>minimise</w:t>
      </w:r>
      <w:proofErr w:type="spellEnd"/>
      <w:r w:rsidRPr="00B92DE1">
        <w:rPr>
          <w:rFonts w:asciiTheme="minorHAnsi" w:hAnsiTheme="minorHAnsi" w:cstheme="minorHAnsi"/>
          <w:sz w:val="22"/>
          <w:szCs w:val="22"/>
        </w:rPr>
        <w:t xml:space="preserve"> the risk of exposure for children and young people. </w:t>
      </w:r>
    </w:p>
    <w:p w14:paraId="31C89D19" w14:textId="77777777" w:rsidR="00754091" w:rsidRDefault="00B92DE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This may include:</w:t>
      </w:r>
    </w:p>
    <w:p w14:paraId="6C989A77" w14:textId="77777777" w:rsidR="00754091" w:rsidRDefault="00B92DE1" w:rsidP="00E16B41">
      <w:pPr>
        <w:pStyle w:val="OmniPage2"/>
        <w:numPr>
          <w:ilvl w:val="0"/>
          <w:numId w:val="30"/>
        </w:numPr>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 xml:space="preserve">asking that some food products (for example nuts) are not sent in lunch boxes </w:t>
      </w:r>
    </w:p>
    <w:p w14:paraId="1B589BB8" w14:textId="77777777" w:rsidR="00AD206C" w:rsidRDefault="00B92DE1" w:rsidP="00E16B41">
      <w:pPr>
        <w:pStyle w:val="OmniPage2"/>
        <w:numPr>
          <w:ilvl w:val="0"/>
          <w:numId w:val="30"/>
        </w:numPr>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not using some foods in cooking classes or science experiments</w:t>
      </w:r>
      <w:r w:rsidR="00AD206C">
        <w:rPr>
          <w:rFonts w:asciiTheme="minorHAnsi" w:hAnsiTheme="minorHAnsi" w:cstheme="minorHAnsi"/>
          <w:sz w:val="22"/>
          <w:szCs w:val="22"/>
        </w:rPr>
        <w:t>.</w:t>
      </w:r>
    </w:p>
    <w:p w14:paraId="04B327E8" w14:textId="7B721B3A" w:rsidR="00607156" w:rsidRDefault="007619BD"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Pr>
          <w:rFonts w:asciiTheme="minorHAnsi" w:hAnsiTheme="minorHAnsi" w:cstheme="minorHAnsi"/>
          <w:sz w:val="22"/>
          <w:szCs w:val="22"/>
        </w:rPr>
        <w:t>The College st</w:t>
      </w:r>
      <w:r w:rsidR="00AD206C">
        <w:rPr>
          <w:rFonts w:asciiTheme="minorHAnsi" w:hAnsiTheme="minorHAnsi" w:cstheme="minorHAnsi"/>
          <w:sz w:val="22"/>
          <w:szCs w:val="22"/>
        </w:rPr>
        <w:t>aff</w:t>
      </w:r>
      <w:r w:rsidR="00B92DE1" w:rsidRPr="00B92DE1">
        <w:rPr>
          <w:rFonts w:asciiTheme="minorHAnsi" w:hAnsiTheme="minorHAnsi" w:cstheme="minorHAnsi"/>
          <w:sz w:val="22"/>
          <w:szCs w:val="22"/>
        </w:rPr>
        <w:t xml:space="preserve"> </w:t>
      </w:r>
      <w:r>
        <w:rPr>
          <w:rFonts w:asciiTheme="minorHAnsi" w:hAnsiTheme="minorHAnsi" w:cstheme="minorHAnsi"/>
          <w:sz w:val="22"/>
          <w:szCs w:val="22"/>
        </w:rPr>
        <w:t>won’t</w:t>
      </w:r>
      <w:r w:rsidR="00B92DE1" w:rsidRPr="00B92DE1">
        <w:rPr>
          <w:rFonts w:asciiTheme="minorHAnsi" w:hAnsiTheme="minorHAnsi" w:cstheme="minorHAnsi"/>
          <w:sz w:val="22"/>
          <w:szCs w:val="22"/>
        </w:rPr>
        <w:t xml:space="preserve"> conf</w:t>
      </w:r>
      <w:r w:rsidR="00AD206C">
        <w:rPr>
          <w:rFonts w:asciiTheme="minorHAnsi" w:hAnsiTheme="minorHAnsi" w:cstheme="minorHAnsi"/>
          <w:sz w:val="22"/>
          <w:szCs w:val="22"/>
        </w:rPr>
        <w:t>i</w:t>
      </w:r>
      <w:r w:rsidR="00B92DE1" w:rsidRPr="00B92DE1">
        <w:rPr>
          <w:rFonts w:asciiTheme="minorHAnsi" w:hAnsiTheme="minorHAnsi" w:cstheme="minorHAnsi"/>
          <w:sz w:val="22"/>
          <w:szCs w:val="22"/>
        </w:rPr>
        <w:t>scate foods that contain ident</w:t>
      </w:r>
      <w:r w:rsidR="00AD206C">
        <w:rPr>
          <w:rFonts w:asciiTheme="minorHAnsi" w:hAnsiTheme="minorHAnsi" w:cstheme="minorHAnsi"/>
          <w:sz w:val="22"/>
          <w:szCs w:val="22"/>
        </w:rPr>
        <w:t>i</w:t>
      </w:r>
      <w:r w:rsidR="00B92DE1" w:rsidRPr="00B92DE1">
        <w:rPr>
          <w:rFonts w:asciiTheme="minorHAnsi" w:hAnsiTheme="minorHAnsi" w:cstheme="minorHAnsi"/>
          <w:sz w:val="22"/>
          <w:szCs w:val="22"/>
        </w:rPr>
        <w:t>f</w:t>
      </w:r>
      <w:r w:rsidR="00AD206C">
        <w:rPr>
          <w:rFonts w:asciiTheme="minorHAnsi" w:hAnsiTheme="minorHAnsi" w:cstheme="minorHAnsi"/>
          <w:sz w:val="22"/>
          <w:szCs w:val="22"/>
        </w:rPr>
        <w:t>i</w:t>
      </w:r>
      <w:r w:rsidR="00B92DE1" w:rsidRPr="00B92DE1">
        <w:rPr>
          <w:rFonts w:asciiTheme="minorHAnsi" w:hAnsiTheme="minorHAnsi" w:cstheme="minorHAnsi"/>
          <w:sz w:val="22"/>
          <w:szCs w:val="22"/>
        </w:rPr>
        <w:t xml:space="preserve">ed allergens, but they </w:t>
      </w:r>
      <w:r>
        <w:rPr>
          <w:rFonts w:asciiTheme="minorHAnsi" w:hAnsiTheme="minorHAnsi" w:cstheme="minorHAnsi"/>
          <w:sz w:val="22"/>
          <w:szCs w:val="22"/>
        </w:rPr>
        <w:t>will</w:t>
      </w:r>
      <w:r w:rsidR="00B92DE1" w:rsidRPr="00B92DE1">
        <w:rPr>
          <w:rFonts w:asciiTheme="minorHAnsi" w:hAnsiTheme="minorHAnsi" w:cstheme="minorHAnsi"/>
          <w:sz w:val="22"/>
          <w:szCs w:val="22"/>
        </w:rPr>
        <w:t xml:space="preserve"> carefully monitor the child or young person at risk. They </w:t>
      </w:r>
      <w:r>
        <w:rPr>
          <w:rFonts w:asciiTheme="minorHAnsi" w:hAnsiTheme="minorHAnsi" w:cstheme="minorHAnsi"/>
          <w:sz w:val="22"/>
          <w:szCs w:val="22"/>
        </w:rPr>
        <w:t>will</w:t>
      </w:r>
      <w:r w:rsidR="00B92DE1" w:rsidRPr="00B92DE1">
        <w:rPr>
          <w:rFonts w:asciiTheme="minorHAnsi" w:hAnsiTheme="minorHAnsi" w:cstheme="minorHAnsi"/>
          <w:sz w:val="22"/>
          <w:szCs w:val="22"/>
        </w:rPr>
        <w:t xml:space="preserve"> also monitor peers in </w:t>
      </w:r>
      <w:proofErr w:type="gramStart"/>
      <w:r w:rsidR="00B92DE1" w:rsidRPr="00B92DE1">
        <w:rPr>
          <w:rFonts w:asciiTheme="minorHAnsi" w:hAnsiTheme="minorHAnsi" w:cstheme="minorHAnsi"/>
          <w:sz w:val="22"/>
          <w:szCs w:val="22"/>
        </w:rPr>
        <w:t>close proximity</w:t>
      </w:r>
      <w:proofErr w:type="gramEnd"/>
      <w:r w:rsidR="00B92DE1" w:rsidRPr="00B92DE1">
        <w:rPr>
          <w:rFonts w:asciiTheme="minorHAnsi" w:hAnsiTheme="minorHAnsi" w:cstheme="minorHAnsi"/>
          <w:sz w:val="22"/>
          <w:szCs w:val="22"/>
        </w:rPr>
        <w:t xml:space="preserve"> who are eat</w:t>
      </w:r>
      <w:r w:rsidR="00AD206C">
        <w:rPr>
          <w:rFonts w:asciiTheme="minorHAnsi" w:hAnsiTheme="minorHAnsi" w:cstheme="minorHAnsi"/>
          <w:sz w:val="22"/>
          <w:szCs w:val="22"/>
        </w:rPr>
        <w:t>i</w:t>
      </w:r>
      <w:r w:rsidR="00B92DE1" w:rsidRPr="00B92DE1">
        <w:rPr>
          <w:rFonts w:asciiTheme="minorHAnsi" w:hAnsiTheme="minorHAnsi" w:cstheme="minorHAnsi"/>
          <w:sz w:val="22"/>
          <w:szCs w:val="22"/>
        </w:rPr>
        <w:t xml:space="preserve">ng, to ensure no food sharing. Children and young people should be reminded of allergy-aware strategies and the child at risk should be kept safe, making sure hand washing and wiping of tables occurs. </w:t>
      </w:r>
    </w:p>
    <w:p w14:paraId="135BCB9A" w14:textId="77777777" w:rsidR="00607156" w:rsidRDefault="00B92DE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 xml:space="preserve">Children and young people with food allergies should not be isolated from their peers and friends. </w:t>
      </w:r>
    </w:p>
    <w:p w14:paraId="2DA1B43A" w14:textId="77777777" w:rsidR="00F93DC6" w:rsidRDefault="00B92DE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Certain foods and insect st</w:t>
      </w:r>
      <w:r w:rsidR="00607156">
        <w:rPr>
          <w:rFonts w:asciiTheme="minorHAnsi" w:hAnsiTheme="minorHAnsi" w:cstheme="minorHAnsi"/>
          <w:sz w:val="22"/>
          <w:szCs w:val="22"/>
        </w:rPr>
        <w:t>i</w:t>
      </w:r>
      <w:r w:rsidRPr="00B92DE1">
        <w:rPr>
          <w:rFonts w:asciiTheme="minorHAnsi" w:hAnsiTheme="minorHAnsi" w:cstheme="minorHAnsi"/>
          <w:sz w:val="22"/>
          <w:szCs w:val="22"/>
        </w:rPr>
        <w:t>ngs are the most common causes of allergic react</w:t>
      </w:r>
      <w:r w:rsidR="00607156">
        <w:rPr>
          <w:rFonts w:asciiTheme="minorHAnsi" w:hAnsiTheme="minorHAnsi" w:cstheme="minorHAnsi"/>
          <w:sz w:val="22"/>
          <w:szCs w:val="22"/>
        </w:rPr>
        <w:t>i</w:t>
      </w:r>
      <w:r w:rsidRPr="00B92DE1">
        <w:rPr>
          <w:rFonts w:asciiTheme="minorHAnsi" w:hAnsiTheme="minorHAnsi" w:cstheme="minorHAnsi"/>
          <w:sz w:val="22"/>
          <w:szCs w:val="22"/>
        </w:rPr>
        <w:t>on and anaphylaxis in children and young people, with other common allergens including some medicat</w:t>
      </w:r>
      <w:r w:rsidR="00607156">
        <w:rPr>
          <w:rFonts w:asciiTheme="minorHAnsi" w:hAnsiTheme="minorHAnsi" w:cstheme="minorHAnsi"/>
          <w:sz w:val="22"/>
          <w:szCs w:val="22"/>
        </w:rPr>
        <w:t>i</w:t>
      </w:r>
      <w:r w:rsidRPr="00B92DE1">
        <w:rPr>
          <w:rFonts w:asciiTheme="minorHAnsi" w:hAnsiTheme="minorHAnsi" w:cstheme="minorHAnsi"/>
          <w:sz w:val="22"/>
          <w:szCs w:val="22"/>
        </w:rPr>
        <w:t xml:space="preserve">ons and latex. </w:t>
      </w:r>
    </w:p>
    <w:p w14:paraId="127E7E0E" w14:textId="77777777" w:rsidR="00F93DC6" w:rsidRDefault="00B92DE1" w:rsidP="00E16B41">
      <w:pPr>
        <w:pStyle w:val="OmniPage2"/>
        <w:numPr>
          <w:ilvl w:val="0"/>
          <w:numId w:val="31"/>
        </w:numPr>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Food: the main trigger for allergic react</w:t>
      </w:r>
      <w:r w:rsidR="00F93DC6">
        <w:rPr>
          <w:rFonts w:asciiTheme="minorHAnsi" w:hAnsiTheme="minorHAnsi" w:cstheme="minorHAnsi"/>
          <w:sz w:val="22"/>
          <w:szCs w:val="22"/>
        </w:rPr>
        <w:t>i</w:t>
      </w:r>
      <w:r w:rsidRPr="00B92DE1">
        <w:rPr>
          <w:rFonts w:asciiTheme="minorHAnsi" w:hAnsiTheme="minorHAnsi" w:cstheme="minorHAnsi"/>
          <w:sz w:val="22"/>
          <w:szCs w:val="22"/>
        </w:rPr>
        <w:t xml:space="preserve">ons in infants, </w:t>
      </w:r>
      <w:proofErr w:type="gramStart"/>
      <w:r w:rsidRPr="00B92DE1">
        <w:rPr>
          <w:rFonts w:asciiTheme="minorHAnsi" w:hAnsiTheme="minorHAnsi" w:cstheme="minorHAnsi"/>
          <w:sz w:val="22"/>
          <w:szCs w:val="22"/>
        </w:rPr>
        <w:t>children</w:t>
      </w:r>
      <w:proofErr w:type="gramEnd"/>
      <w:r w:rsidRPr="00B92DE1">
        <w:rPr>
          <w:rFonts w:asciiTheme="minorHAnsi" w:hAnsiTheme="minorHAnsi" w:cstheme="minorHAnsi"/>
          <w:sz w:val="22"/>
          <w:szCs w:val="22"/>
        </w:rPr>
        <w:t xml:space="preserve"> and adolescents. In Australia, there are 10 foods that cause 95% of food-induced allergic react</w:t>
      </w:r>
      <w:r w:rsidR="00F93DC6">
        <w:rPr>
          <w:rFonts w:asciiTheme="minorHAnsi" w:hAnsiTheme="minorHAnsi" w:cstheme="minorHAnsi"/>
          <w:sz w:val="22"/>
          <w:szCs w:val="22"/>
        </w:rPr>
        <w:t>i</w:t>
      </w:r>
      <w:r w:rsidRPr="00B92DE1">
        <w:rPr>
          <w:rFonts w:asciiTheme="minorHAnsi" w:hAnsiTheme="minorHAnsi" w:cstheme="minorHAnsi"/>
          <w:sz w:val="22"/>
          <w:szCs w:val="22"/>
        </w:rPr>
        <w:t>ons including cow’s milk, tree nuts, peanuts, shellf</w:t>
      </w:r>
      <w:r w:rsidR="00F93DC6">
        <w:rPr>
          <w:rFonts w:asciiTheme="minorHAnsi" w:hAnsiTheme="minorHAnsi" w:cstheme="minorHAnsi"/>
          <w:sz w:val="22"/>
          <w:szCs w:val="22"/>
        </w:rPr>
        <w:t>i</w:t>
      </w:r>
      <w:r w:rsidRPr="00B92DE1">
        <w:rPr>
          <w:rFonts w:asciiTheme="minorHAnsi" w:hAnsiTheme="minorHAnsi" w:cstheme="minorHAnsi"/>
          <w:sz w:val="22"/>
          <w:szCs w:val="22"/>
        </w:rPr>
        <w:t>sh, f</w:t>
      </w:r>
      <w:r w:rsidR="00F93DC6">
        <w:rPr>
          <w:rFonts w:asciiTheme="minorHAnsi" w:hAnsiTheme="minorHAnsi" w:cstheme="minorHAnsi"/>
          <w:sz w:val="22"/>
          <w:szCs w:val="22"/>
        </w:rPr>
        <w:t>i</w:t>
      </w:r>
      <w:r w:rsidRPr="00B92DE1">
        <w:rPr>
          <w:rFonts w:asciiTheme="minorHAnsi" w:hAnsiTheme="minorHAnsi" w:cstheme="minorHAnsi"/>
          <w:sz w:val="22"/>
          <w:szCs w:val="22"/>
        </w:rPr>
        <w:t xml:space="preserve">sh, sesame seeds, eggs, soy, </w:t>
      </w:r>
      <w:proofErr w:type="gramStart"/>
      <w:r w:rsidRPr="00B92DE1">
        <w:rPr>
          <w:rFonts w:asciiTheme="minorHAnsi" w:hAnsiTheme="minorHAnsi" w:cstheme="minorHAnsi"/>
          <w:sz w:val="22"/>
          <w:szCs w:val="22"/>
        </w:rPr>
        <w:t>wheat</w:t>
      </w:r>
      <w:proofErr w:type="gramEnd"/>
      <w:r w:rsidRPr="00B92DE1">
        <w:rPr>
          <w:rFonts w:asciiTheme="minorHAnsi" w:hAnsiTheme="minorHAnsi" w:cstheme="minorHAnsi"/>
          <w:sz w:val="22"/>
          <w:szCs w:val="22"/>
        </w:rPr>
        <w:t xml:space="preserve"> and lupin. </w:t>
      </w:r>
    </w:p>
    <w:p w14:paraId="079EA0D1" w14:textId="77777777" w:rsidR="00F93DC6" w:rsidRDefault="00B92DE1" w:rsidP="00E16B41">
      <w:pPr>
        <w:pStyle w:val="OmniPage2"/>
        <w:numPr>
          <w:ilvl w:val="0"/>
          <w:numId w:val="31"/>
        </w:numPr>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Insects: bee venom is the most common cause of insect allergy. Other Australian insects that inject venom known to cause an allergic react</w:t>
      </w:r>
      <w:r w:rsidR="00F93DC6">
        <w:rPr>
          <w:rFonts w:asciiTheme="minorHAnsi" w:hAnsiTheme="minorHAnsi" w:cstheme="minorHAnsi"/>
          <w:sz w:val="22"/>
          <w:szCs w:val="22"/>
        </w:rPr>
        <w:t>i</w:t>
      </w:r>
      <w:r w:rsidRPr="00B92DE1">
        <w:rPr>
          <w:rFonts w:asciiTheme="minorHAnsi" w:hAnsiTheme="minorHAnsi" w:cstheme="minorHAnsi"/>
          <w:sz w:val="22"/>
          <w:szCs w:val="22"/>
        </w:rPr>
        <w:t xml:space="preserve">on include the Hopper ant (also known as Jack Jumper ant, located mainly in the Adelaide Hills), wasps and, rarely, other ants. </w:t>
      </w:r>
    </w:p>
    <w:p w14:paraId="3E663851" w14:textId="6766D6F5" w:rsidR="00C160FB" w:rsidRDefault="00B92DE1" w:rsidP="00E16B41">
      <w:pPr>
        <w:pStyle w:val="OmniPage2"/>
        <w:numPr>
          <w:ilvl w:val="0"/>
          <w:numId w:val="31"/>
        </w:numPr>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Medicat</w:t>
      </w:r>
      <w:r w:rsidR="00F93DC6">
        <w:rPr>
          <w:rFonts w:asciiTheme="minorHAnsi" w:hAnsiTheme="minorHAnsi" w:cstheme="minorHAnsi"/>
          <w:sz w:val="22"/>
          <w:szCs w:val="22"/>
        </w:rPr>
        <w:t>i</w:t>
      </w:r>
      <w:r w:rsidRPr="00B92DE1">
        <w:rPr>
          <w:rFonts w:asciiTheme="minorHAnsi" w:hAnsiTheme="minorHAnsi" w:cstheme="minorHAnsi"/>
          <w:sz w:val="22"/>
          <w:szCs w:val="22"/>
        </w:rPr>
        <w:t>on: ant</w:t>
      </w:r>
      <w:r w:rsidR="00F93DC6">
        <w:rPr>
          <w:rFonts w:asciiTheme="minorHAnsi" w:hAnsiTheme="minorHAnsi" w:cstheme="minorHAnsi"/>
          <w:sz w:val="22"/>
          <w:szCs w:val="22"/>
        </w:rPr>
        <w:t>i</w:t>
      </w:r>
      <w:r w:rsidRPr="00B92DE1">
        <w:rPr>
          <w:rFonts w:asciiTheme="minorHAnsi" w:hAnsiTheme="minorHAnsi" w:cstheme="minorHAnsi"/>
          <w:sz w:val="22"/>
          <w:szCs w:val="22"/>
        </w:rPr>
        <w:t>biot</w:t>
      </w:r>
      <w:r w:rsidR="00F93DC6">
        <w:rPr>
          <w:rFonts w:asciiTheme="minorHAnsi" w:hAnsiTheme="minorHAnsi" w:cstheme="minorHAnsi"/>
          <w:sz w:val="22"/>
          <w:szCs w:val="22"/>
        </w:rPr>
        <w:t>i</w:t>
      </w:r>
      <w:r w:rsidRPr="00B92DE1">
        <w:rPr>
          <w:rFonts w:asciiTheme="minorHAnsi" w:hAnsiTheme="minorHAnsi" w:cstheme="minorHAnsi"/>
          <w:sz w:val="22"/>
          <w:szCs w:val="22"/>
        </w:rPr>
        <w:t>cs (usually penicillin) are the most common cause of allergic react</w:t>
      </w:r>
      <w:r w:rsidR="00F93DC6">
        <w:rPr>
          <w:rFonts w:asciiTheme="minorHAnsi" w:hAnsiTheme="minorHAnsi" w:cstheme="minorHAnsi"/>
          <w:sz w:val="22"/>
          <w:szCs w:val="22"/>
        </w:rPr>
        <w:t>i</w:t>
      </w:r>
      <w:r w:rsidRPr="00B92DE1">
        <w:rPr>
          <w:rFonts w:asciiTheme="minorHAnsi" w:hAnsiTheme="minorHAnsi" w:cstheme="minorHAnsi"/>
          <w:sz w:val="22"/>
          <w:szCs w:val="22"/>
        </w:rPr>
        <w:t>ons. Less frequently, allergic react</w:t>
      </w:r>
      <w:r w:rsidR="00F93DC6">
        <w:rPr>
          <w:rFonts w:asciiTheme="minorHAnsi" w:hAnsiTheme="minorHAnsi" w:cstheme="minorHAnsi"/>
          <w:sz w:val="22"/>
          <w:szCs w:val="22"/>
        </w:rPr>
        <w:t>i</w:t>
      </w:r>
      <w:r w:rsidRPr="00B92DE1">
        <w:rPr>
          <w:rFonts w:asciiTheme="minorHAnsi" w:hAnsiTheme="minorHAnsi" w:cstheme="minorHAnsi"/>
          <w:sz w:val="22"/>
          <w:szCs w:val="22"/>
        </w:rPr>
        <w:t>ons have been noted in non-steroidal ant-inf</w:t>
      </w:r>
      <w:r w:rsidR="00C160FB">
        <w:rPr>
          <w:rFonts w:asciiTheme="minorHAnsi" w:hAnsiTheme="minorHAnsi" w:cstheme="minorHAnsi"/>
          <w:sz w:val="22"/>
          <w:szCs w:val="22"/>
        </w:rPr>
        <w:t>l</w:t>
      </w:r>
      <w:r w:rsidRPr="00B92DE1">
        <w:rPr>
          <w:rFonts w:asciiTheme="minorHAnsi" w:hAnsiTheme="minorHAnsi" w:cstheme="minorHAnsi"/>
          <w:sz w:val="22"/>
          <w:szCs w:val="22"/>
        </w:rPr>
        <w:t>ammatory medicat</w:t>
      </w:r>
      <w:r w:rsidR="00C160FB">
        <w:rPr>
          <w:rFonts w:asciiTheme="minorHAnsi" w:hAnsiTheme="minorHAnsi" w:cstheme="minorHAnsi"/>
          <w:sz w:val="22"/>
          <w:szCs w:val="22"/>
        </w:rPr>
        <w:t>i</w:t>
      </w:r>
      <w:r w:rsidRPr="00B92DE1">
        <w:rPr>
          <w:rFonts w:asciiTheme="minorHAnsi" w:hAnsiTheme="minorHAnsi" w:cstheme="minorHAnsi"/>
          <w:sz w:val="22"/>
          <w:szCs w:val="22"/>
        </w:rPr>
        <w:t xml:space="preserve">on (such as ibuprofen, Nurofen). </w:t>
      </w:r>
    </w:p>
    <w:p w14:paraId="36C0DE92" w14:textId="54574122" w:rsidR="00C160FB" w:rsidRDefault="00B92DE1" w:rsidP="00E16B41">
      <w:pPr>
        <w:pStyle w:val="OmniPage2"/>
        <w:numPr>
          <w:ilvl w:val="0"/>
          <w:numId w:val="31"/>
        </w:numPr>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 xml:space="preserve">Latex: exposure to latex can lead to </w:t>
      </w:r>
      <w:proofErr w:type="spellStart"/>
      <w:r w:rsidRPr="00B92DE1">
        <w:rPr>
          <w:rFonts w:asciiTheme="minorHAnsi" w:hAnsiTheme="minorHAnsi" w:cstheme="minorHAnsi"/>
          <w:sz w:val="22"/>
          <w:szCs w:val="22"/>
        </w:rPr>
        <w:t>generalised</w:t>
      </w:r>
      <w:proofErr w:type="spellEnd"/>
      <w:r w:rsidRPr="00B92DE1">
        <w:rPr>
          <w:rFonts w:asciiTheme="minorHAnsi" w:hAnsiTheme="minorHAnsi" w:cstheme="minorHAnsi"/>
          <w:sz w:val="22"/>
          <w:szCs w:val="22"/>
        </w:rPr>
        <w:t xml:space="preserve"> and serious allergic reac</w:t>
      </w:r>
      <w:r w:rsidR="00C160FB">
        <w:rPr>
          <w:rFonts w:asciiTheme="minorHAnsi" w:hAnsiTheme="minorHAnsi" w:cstheme="minorHAnsi"/>
          <w:sz w:val="22"/>
          <w:szCs w:val="22"/>
        </w:rPr>
        <w:t>ti</w:t>
      </w:r>
      <w:r w:rsidRPr="00B92DE1">
        <w:rPr>
          <w:rFonts w:asciiTheme="minorHAnsi" w:hAnsiTheme="minorHAnsi" w:cstheme="minorHAnsi"/>
          <w:sz w:val="22"/>
          <w:szCs w:val="22"/>
        </w:rPr>
        <w:t xml:space="preserve">ons, including anaphylaxis. </w:t>
      </w:r>
    </w:p>
    <w:p w14:paraId="01F426D3" w14:textId="7E3E7F1D" w:rsidR="00C160FB" w:rsidRDefault="00B92DE1" w:rsidP="00E16B41">
      <w:pPr>
        <w:pStyle w:val="OmniPage2"/>
        <w:numPr>
          <w:ilvl w:val="0"/>
          <w:numId w:val="31"/>
        </w:numPr>
        <w:tabs>
          <w:tab w:val="left" w:pos="2250"/>
          <w:tab w:val="right" w:pos="9568"/>
        </w:tabs>
        <w:spacing w:after="40" w:line="240" w:lineRule="auto"/>
        <w:ind w:right="210"/>
        <w:jc w:val="both"/>
        <w:rPr>
          <w:rFonts w:asciiTheme="minorHAnsi" w:hAnsiTheme="minorHAnsi" w:cstheme="minorHAnsi"/>
          <w:sz w:val="22"/>
          <w:szCs w:val="22"/>
        </w:rPr>
      </w:pPr>
      <w:r w:rsidRPr="00B92DE1">
        <w:rPr>
          <w:rFonts w:asciiTheme="minorHAnsi" w:hAnsiTheme="minorHAnsi" w:cstheme="minorHAnsi"/>
          <w:sz w:val="22"/>
          <w:szCs w:val="22"/>
        </w:rPr>
        <w:t>Latex is most of</w:t>
      </w:r>
      <w:r w:rsidR="00C160FB">
        <w:rPr>
          <w:rFonts w:asciiTheme="minorHAnsi" w:hAnsiTheme="minorHAnsi" w:cstheme="minorHAnsi"/>
          <w:sz w:val="22"/>
          <w:szCs w:val="22"/>
        </w:rPr>
        <w:t>t</w:t>
      </w:r>
      <w:r w:rsidRPr="00B92DE1">
        <w:rPr>
          <w:rFonts w:asciiTheme="minorHAnsi" w:hAnsiTheme="minorHAnsi" w:cstheme="minorHAnsi"/>
          <w:sz w:val="22"/>
          <w:szCs w:val="22"/>
        </w:rPr>
        <w:t xml:space="preserve">en associated with disposable gloves, but other common items that may contain latex include balloons, bandages, rubber bands, paint, swimming caps, and syringes. </w:t>
      </w:r>
    </w:p>
    <w:p w14:paraId="7972D341" w14:textId="77777777" w:rsidR="000B264F" w:rsidRDefault="000B264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1603590" w14:textId="7016011A" w:rsidR="002F012D" w:rsidRPr="00A03720" w:rsidRDefault="0005699C"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A03720">
        <w:rPr>
          <w:rFonts w:asciiTheme="minorHAnsi" w:hAnsiTheme="minorHAnsi" w:cstheme="minorHAnsi"/>
          <w:b/>
          <w:bCs/>
          <w:sz w:val="22"/>
          <w:szCs w:val="22"/>
        </w:rPr>
        <w:t xml:space="preserve">Risk </w:t>
      </w:r>
      <w:proofErr w:type="spellStart"/>
      <w:r w:rsidRPr="00A03720">
        <w:rPr>
          <w:rFonts w:asciiTheme="minorHAnsi" w:hAnsiTheme="minorHAnsi" w:cstheme="minorHAnsi"/>
          <w:b/>
          <w:bCs/>
          <w:sz w:val="22"/>
          <w:szCs w:val="22"/>
        </w:rPr>
        <w:t>minimisation</w:t>
      </w:r>
      <w:proofErr w:type="spellEnd"/>
      <w:r w:rsidRPr="00A03720">
        <w:rPr>
          <w:rFonts w:asciiTheme="minorHAnsi" w:hAnsiTheme="minorHAnsi" w:cstheme="minorHAnsi"/>
          <w:b/>
          <w:bCs/>
          <w:sz w:val="22"/>
          <w:szCs w:val="22"/>
        </w:rPr>
        <w:t xml:space="preserve"> </w:t>
      </w:r>
      <w:r w:rsidR="00E66736" w:rsidRPr="00A03720">
        <w:rPr>
          <w:rFonts w:asciiTheme="minorHAnsi" w:hAnsiTheme="minorHAnsi" w:cstheme="minorHAnsi"/>
          <w:b/>
          <w:bCs/>
          <w:sz w:val="22"/>
          <w:szCs w:val="22"/>
        </w:rPr>
        <w:t>for</w:t>
      </w:r>
      <w:r w:rsidRPr="00A03720">
        <w:rPr>
          <w:rFonts w:asciiTheme="minorHAnsi" w:hAnsiTheme="minorHAnsi" w:cstheme="minorHAnsi"/>
          <w:b/>
          <w:bCs/>
          <w:sz w:val="22"/>
          <w:szCs w:val="22"/>
        </w:rPr>
        <w:t xml:space="preserve"> camps</w:t>
      </w:r>
      <w:r w:rsidR="00E0012F" w:rsidRPr="00A03720">
        <w:rPr>
          <w:rFonts w:asciiTheme="minorHAnsi" w:hAnsiTheme="minorHAnsi" w:cstheme="minorHAnsi"/>
          <w:b/>
          <w:bCs/>
          <w:sz w:val="22"/>
          <w:szCs w:val="22"/>
        </w:rPr>
        <w:t xml:space="preserve">, </w:t>
      </w:r>
      <w:proofErr w:type="gramStart"/>
      <w:r w:rsidRPr="00A03720">
        <w:rPr>
          <w:rFonts w:asciiTheme="minorHAnsi" w:hAnsiTheme="minorHAnsi" w:cstheme="minorHAnsi"/>
          <w:b/>
          <w:bCs/>
          <w:sz w:val="22"/>
          <w:szCs w:val="22"/>
        </w:rPr>
        <w:t>excursions</w:t>
      </w:r>
      <w:proofErr w:type="gramEnd"/>
      <w:r w:rsidR="00E0012F" w:rsidRPr="00A03720">
        <w:rPr>
          <w:rFonts w:asciiTheme="minorHAnsi" w:hAnsiTheme="minorHAnsi" w:cstheme="minorHAnsi"/>
          <w:b/>
          <w:bCs/>
          <w:sz w:val="22"/>
          <w:szCs w:val="22"/>
        </w:rPr>
        <w:t xml:space="preserve"> and events</w:t>
      </w:r>
    </w:p>
    <w:p w14:paraId="2935A377" w14:textId="0E9AAE30" w:rsidR="0005699C" w:rsidRPr="00A03720" w:rsidRDefault="00B92DE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A03720">
        <w:rPr>
          <w:rFonts w:asciiTheme="minorHAnsi" w:hAnsiTheme="minorHAnsi" w:cstheme="minorHAnsi"/>
          <w:sz w:val="22"/>
          <w:szCs w:val="22"/>
        </w:rPr>
        <w:t xml:space="preserve">Individual risk </w:t>
      </w:r>
      <w:proofErr w:type="spellStart"/>
      <w:r w:rsidRPr="00A03720">
        <w:rPr>
          <w:rFonts w:asciiTheme="minorHAnsi" w:hAnsiTheme="minorHAnsi" w:cstheme="minorHAnsi"/>
          <w:sz w:val="22"/>
          <w:szCs w:val="22"/>
        </w:rPr>
        <w:t>minimisat</w:t>
      </w:r>
      <w:r w:rsidR="00C160FB" w:rsidRPr="00A03720">
        <w:rPr>
          <w:rFonts w:asciiTheme="minorHAnsi" w:hAnsiTheme="minorHAnsi" w:cstheme="minorHAnsi"/>
          <w:sz w:val="22"/>
          <w:szCs w:val="22"/>
        </w:rPr>
        <w:t>i</w:t>
      </w:r>
      <w:r w:rsidRPr="00A03720">
        <w:rPr>
          <w:rFonts w:asciiTheme="minorHAnsi" w:hAnsiTheme="minorHAnsi" w:cstheme="minorHAnsi"/>
          <w:sz w:val="22"/>
          <w:szCs w:val="22"/>
        </w:rPr>
        <w:t>on</w:t>
      </w:r>
      <w:proofErr w:type="spellEnd"/>
      <w:r w:rsidRPr="00A03720">
        <w:rPr>
          <w:rFonts w:asciiTheme="minorHAnsi" w:hAnsiTheme="minorHAnsi" w:cstheme="minorHAnsi"/>
          <w:sz w:val="22"/>
          <w:szCs w:val="22"/>
        </w:rPr>
        <w:t xml:space="preserve"> strategies should be documented in the </w:t>
      </w:r>
      <w:r w:rsidR="002F012D" w:rsidRPr="00A03720">
        <w:rPr>
          <w:rFonts w:asciiTheme="minorHAnsi" w:hAnsiTheme="minorHAnsi" w:cstheme="minorHAnsi"/>
          <w:sz w:val="22"/>
          <w:szCs w:val="22"/>
        </w:rPr>
        <w:t>risk assessment</w:t>
      </w:r>
      <w:r w:rsidR="00AD3D30" w:rsidRPr="00A03720">
        <w:rPr>
          <w:rFonts w:asciiTheme="minorHAnsi" w:hAnsiTheme="minorHAnsi" w:cstheme="minorHAnsi"/>
          <w:sz w:val="22"/>
          <w:szCs w:val="22"/>
        </w:rPr>
        <w:t xml:space="preserve"> (Form B)</w:t>
      </w:r>
      <w:r w:rsidRPr="00A03720">
        <w:rPr>
          <w:rFonts w:asciiTheme="minorHAnsi" w:hAnsiTheme="minorHAnsi" w:cstheme="minorHAnsi"/>
          <w:sz w:val="22"/>
          <w:szCs w:val="22"/>
        </w:rPr>
        <w:t xml:space="preserve"> where a child or young person has allergies or anaphylaxis. </w:t>
      </w:r>
      <w:r w:rsidR="00FF761F" w:rsidRPr="00A03720">
        <w:rPr>
          <w:rFonts w:asciiTheme="minorHAnsi" w:hAnsiTheme="minorHAnsi" w:cstheme="minorHAnsi"/>
          <w:sz w:val="22"/>
          <w:szCs w:val="22"/>
        </w:rPr>
        <w:t>It will be</w:t>
      </w:r>
      <w:r w:rsidR="0005699C" w:rsidRPr="00A03720">
        <w:rPr>
          <w:rFonts w:asciiTheme="minorHAnsi" w:hAnsiTheme="minorHAnsi" w:cstheme="minorHAnsi"/>
          <w:sz w:val="22"/>
          <w:szCs w:val="22"/>
        </w:rPr>
        <w:t xml:space="preserve"> </w:t>
      </w:r>
      <w:r w:rsidR="00E66736" w:rsidRPr="00A03720">
        <w:rPr>
          <w:rFonts w:asciiTheme="minorHAnsi" w:hAnsiTheme="minorHAnsi" w:cstheme="minorHAnsi"/>
          <w:sz w:val="22"/>
          <w:szCs w:val="22"/>
        </w:rPr>
        <w:t>highlight</w:t>
      </w:r>
      <w:r w:rsidR="00FF761F" w:rsidRPr="00A03720">
        <w:rPr>
          <w:rFonts w:asciiTheme="minorHAnsi" w:hAnsiTheme="minorHAnsi" w:cstheme="minorHAnsi"/>
          <w:sz w:val="22"/>
          <w:szCs w:val="22"/>
        </w:rPr>
        <w:t>ed</w:t>
      </w:r>
      <w:r w:rsidR="00E66736" w:rsidRPr="00A03720">
        <w:rPr>
          <w:rFonts w:asciiTheme="minorHAnsi" w:hAnsiTheme="minorHAnsi" w:cstheme="minorHAnsi"/>
          <w:sz w:val="22"/>
          <w:szCs w:val="22"/>
        </w:rPr>
        <w:t xml:space="preserve"> in green or red, so that it</w:t>
      </w:r>
      <w:r w:rsidR="00E55EA2" w:rsidRPr="00A03720">
        <w:rPr>
          <w:rFonts w:asciiTheme="minorHAnsi" w:hAnsiTheme="minorHAnsi" w:cstheme="minorHAnsi"/>
          <w:sz w:val="22"/>
          <w:szCs w:val="22"/>
        </w:rPr>
        <w:t xml:space="preserve"> is</w:t>
      </w:r>
      <w:r w:rsidR="00E66736" w:rsidRPr="00A03720">
        <w:rPr>
          <w:rFonts w:asciiTheme="minorHAnsi" w:hAnsiTheme="minorHAnsi" w:cstheme="minorHAnsi"/>
          <w:sz w:val="22"/>
          <w:szCs w:val="22"/>
        </w:rPr>
        <w:t xml:space="preserve"> clear on the risk assessment whether </w:t>
      </w:r>
      <w:r w:rsidR="00FF761F" w:rsidRPr="00A03720">
        <w:rPr>
          <w:rFonts w:asciiTheme="minorHAnsi" w:hAnsiTheme="minorHAnsi" w:cstheme="minorHAnsi"/>
          <w:sz w:val="22"/>
          <w:szCs w:val="22"/>
        </w:rPr>
        <w:t>a child or young person</w:t>
      </w:r>
      <w:r w:rsidR="00E66736" w:rsidRPr="00A03720">
        <w:rPr>
          <w:rFonts w:asciiTheme="minorHAnsi" w:hAnsiTheme="minorHAnsi" w:cstheme="minorHAnsi"/>
          <w:sz w:val="22"/>
          <w:szCs w:val="22"/>
        </w:rPr>
        <w:t xml:space="preserve"> ha</w:t>
      </w:r>
      <w:r w:rsidR="00FF761F" w:rsidRPr="00A03720">
        <w:rPr>
          <w:rFonts w:asciiTheme="minorHAnsi" w:hAnsiTheme="minorHAnsi" w:cstheme="minorHAnsi"/>
          <w:sz w:val="22"/>
          <w:szCs w:val="22"/>
        </w:rPr>
        <w:t>s</w:t>
      </w:r>
      <w:r w:rsidR="00E66736" w:rsidRPr="00A03720">
        <w:rPr>
          <w:rFonts w:asciiTheme="minorHAnsi" w:hAnsiTheme="minorHAnsi" w:cstheme="minorHAnsi"/>
          <w:sz w:val="22"/>
          <w:szCs w:val="22"/>
        </w:rPr>
        <w:t xml:space="preserve"> an allergy </w:t>
      </w:r>
      <w:r w:rsidR="00E55EA2" w:rsidRPr="00A03720">
        <w:rPr>
          <w:rFonts w:asciiTheme="minorHAnsi" w:hAnsiTheme="minorHAnsi" w:cstheme="minorHAnsi"/>
          <w:sz w:val="22"/>
          <w:szCs w:val="22"/>
        </w:rPr>
        <w:t xml:space="preserve">(green) </w:t>
      </w:r>
      <w:r w:rsidR="00E66736" w:rsidRPr="00A03720">
        <w:rPr>
          <w:rFonts w:asciiTheme="minorHAnsi" w:hAnsiTheme="minorHAnsi" w:cstheme="minorHAnsi"/>
          <w:sz w:val="22"/>
          <w:szCs w:val="22"/>
        </w:rPr>
        <w:t>or anaphylaxis</w:t>
      </w:r>
      <w:r w:rsidR="00E55EA2" w:rsidRPr="00A03720">
        <w:rPr>
          <w:rFonts w:asciiTheme="minorHAnsi" w:hAnsiTheme="minorHAnsi" w:cstheme="minorHAnsi"/>
          <w:sz w:val="22"/>
          <w:szCs w:val="22"/>
        </w:rPr>
        <w:t xml:space="preserve"> (red)</w:t>
      </w:r>
      <w:r w:rsidR="00E66736" w:rsidRPr="00A03720">
        <w:rPr>
          <w:rFonts w:asciiTheme="minorHAnsi" w:hAnsiTheme="minorHAnsi" w:cstheme="minorHAnsi"/>
          <w:sz w:val="22"/>
          <w:szCs w:val="22"/>
        </w:rPr>
        <w:t xml:space="preserve"> ASCIA plan. </w:t>
      </w:r>
      <w:r w:rsidR="00083D99" w:rsidRPr="00A03720">
        <w:rPr>
          <w:rFonts w:asciiTheme="minorHAnsi" w:hAnsiTheme="minorHAnsi" w:cstheme="minorHAnsi"/>
          <w:sz w:val="22"/>
          <w:szCs w:val="22"/>
        </w:rPr>
        <w:t xml:space="preserve">If a general autoinjector is being taken as part of the risk assessment for unknown allergies, </w:t>
      </w:r>
      <w:r w:rsidR="00FF761F" w:rsidRPr="00A03720">
        <w:rPr>
          <w:rFonts w:asciiTheme="minorHAnsi" w:hAnsiTheme="minorHAnsi" w:cstheme="minorHAnsi"/>
          <w:sz w:val="22"/>
          <w:szCs w:val="22"/>
        </w:rPr>
        <w:t>this will be</w:t>
      </w:r>
      <w:r w:rsidR="00083D99" w:rsidRPr="00A03720">
        <w:rPr>
          <w:rFonts w:asciiTheme="minorHAnsi" w:hAnsiTheme="minorHAnsi" w:cstheme="minorHAnsi"/>
          <w:sz w:val="22"/>
          <w:szCs w:val="22"/>
        </w:rPr>
        <w:t xml:space="preserve"> highlight</w:t>
      </w:r>
      <w:r w:rsidR="00FF761F" w:rsidRPr="00A03720">
        <w:rPr>
          <w:rFonts w:asciiTheme="minorHAnsi" w:hAnsiTheme="minorHAnsi" w:cstheme="minorHAnsi"/>
          <w:sz w:val="22"/>
          <w:szCs w:val="22"/>
        </w:rPr>
        <w:t>ed</w:t>
      </w:r>
      <w:r w:rsidR="00083D99" w:rsidRPr="00A03720">
        <w:rPr>
          <w:rFonts w:asciiTheme="minorHAnsi" w:hAnsiTheme="minorHAnsi" w:cstheme="minorHAnsi"/>
          <w:sz w:val="22"/>
          <w:szCs w:val="22"/>
        </w:rPr>
        <w:t xml:space="preserve"> in orange. </w:t>
      </w:r>
    </w:p>
    <w:p w14:paraId="33CC811D" w14:textId="237AA5B7" w:rsidR="00FF761F" w:rsidRPr="00A03720" w:rsidRDefault="00FF761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A03720">
        <w:rPr>
          <w:rFonts w:asciiTheme="minorHAnsi" w:hAnsiTheme="minorHAnsi" w:cstheme="minorHAnsi"/>
          <w:sz w:val="22"/>
          <w:szCs w:val="22"/>
        </w:rPr>
        <w:t xml:space="preserve"> </w:t>
      </w:r>
    </w:p>
    <w:p w14:paraId="6ACAD769" w14:textId="3D650F5E" w:rsidR="004D67D3" w:rsidRPr="00A03720" w:rsidRDefault="00FF761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A03720">
        <w:rPr>
          <w:rFonts w:asciiTheme="minorHAnsi" w:hAnsiTheme="minorHAnsi" w:cstheme="minorHAnsi"/>
          <w:sz w:val="22"/>
          <w:szCs w:val="22"/>
        </w:rPr>
        <w:t xml:space="preserve">If a student is going on a camp, the </w:t>
      </w:r>
      <w:proofErr w:type="spellStart"/>
      <w:r w:rsidRPr="00A03720">
        <w:rPr>
          <w:rFonts w:asciiTheme="minorHAnsi" w:hAnsiTheme="minorHAnsi" w:cstheme="minorHAnsi"/>
          <w:sz w:val="22"/>
          <w:szCs w:val="22"/>
        </w:rPr>
        <w:t>organi</w:t>
      </w:r>
      <w:r w:rsidR="004D67D3" w:rsidRPr="00A03720">
        <w:rPr>
          <w:rFonts w:asciiTheme="minorHAnsi" w:hAnsiTheme="minorHAnsi" w:cstheme="minorHAnsi"/>
          <w:sz w:val="22"/>
          <w:szCs w:val="22"/>
        </w:rPr>
        <w:t>s</w:t>
      </w:r>
      <w:r w:rsidRPr="00A03720">
        <w:rPr>
          <w:rFonts w:asciiTheme="minorHAnsi" w:hAnsiTheme="minorHAnsi" w:cstheme="minorHAnsi"/>
          <w:sz w:val="22"/>
          <w:szCs w:val="22"/>
        </w:rPr>
        <w:t>ing</w:t>
      </w:r>
      <w:proofErr w:type="spellEnd"/>
      <w:r w:rsidRPr="00A03720">
        <w:rPr>
          <w:rFonts w:asciiTheme="minorHAnsi" w:hAnsiTheme="minorHAnsi" w:cstheme="minorHAnsi"/>
          <w:sz w:val="22"/>
          <w:szCs w:val="22"/>
        </w:rPr>
        <w:t xml:space="preserve"> teacher will </w:t>
      </w:r>
      <w:proofErr w:type="spellStart"/>
      <w:r w:rsidRPr="00A03720">
        <w:rPr>
          <w:rFonts w:asciiTheme="minorHAnsi" w:hAnsiTheme="minorHAnsi" w:cstheme="minorHAnsi"/>
          <w:sz w:val="22"/>
          <w:szCs w:val="22"/>
        </w:rPr>
        <w:t>organise</w:t>
      </w:r>
      <w:proofErr w:type="spellEnd"/>
      <w:r w:rsidRPr="00A03720">
        <w:rPr>
          <w:rFonts w:asciiTheme="minorHAnsi" w:hAnsiTheme="minorHAnsi" w:cstheme="minorHAnsi"/>
          <w:sz w:val="22"/>
          <w:szCs w:val="22"/>
        </w:rPr>
        <w:t xml:space="preserve"> a time to meet or phone the parent/guardian to discuss whether they are happy with the risk </w:t>
      </w:r>
      <w:proofErr w:type="spellStart"/>
      <w:r w:rsidRPr="00A03720">
        <w:rPr>
          <w:rFonts w:asciiTheme="minorHAnsi" w:hAnsiTheme="minorHAnsi" w:cstheme="minorHAnsi"/>
          <w:sz w:val="22"/>
          <w:szCs w:val="22"/>
        </w:rPr>
        <w:t>minimisation</w:t>
      </w:r>
      <w:proofErr w:type="spellEnd"/>
      <w:r w:rsidRPr="00A03720">
        <w:rPr>
          <w:rFonts w:asciiTheme="minorHAnsi" w:hAnsiTheme="minorHAnsi" w:cstheme="minorHAnsi"/>
          <w:sz w:val="22"/>
          <w:szCs w:val="22"/>
        </w:rPr>
        <w:t xml:space="preserve"> strategies </w:t>
      </w:r>
      <w:r w:rsidR="00E55EA2" w:rsidRPr="00A03720">
        <w:rPr>
          <w:rFonts w:asciiTheme="minorHAnsi" w:hAnsiTheme="minorHAnsi" w:cstheme="minorHAnsi"/>
          <w:sz w:val="22"/>
          <w:szCs w:val="22"/>
        </w:rPr>
        <w:t xml:space="preserve">documented or whether there are other </w:t>
      </w:r>
      <w:r w:rsidR="004D67D3" w:rsidRPr="00A03720">
        <w:rPr>
          <w:rFonts w:asciiTheme="minorHAnsi" w:hAnsiTheme="minorHAnsi" w:cstheme="minorHAnsi"/>
          <w:sz w:val="22"/>
          <w:szCs w:val="22"/>
        </w:rPr>
        <w:t xml:space="preserve">strategies that they would like to be included. The </w:t>
      </w:r>
      <w:proofErr w:type="spellStart"/>
      <w:r w:rsidR="004D67D3" w:rsidRPr="00A03720">
        <w:rPr>
          <w:rFonts w:asciiTheme="minorHAnsi" w:hAnsiTheme="minorHAnsi" w:cstheme="minorHAnsi"/>
          <w:sz w:val="22"/>
          <w:szCs w:val="22"/>
        </w:rPr>
        <w:t>organi</w:t>
      </w:r>
      <w:r w:rsidR="000D79C8" w:rsidRPr="00A03720">
        <w:rPr>
          <w:rFonts w:asciiTheme="minorHAnsi" w:hAnsiTheme="minorHAnsi" w:cstheme="minorHAnsi"/>
          <w:sz w:val="22"/>
          <w:szCs w:val="22"/>
        </w:rPr>
        <w:t>s</w:t>
      </w:r>
      <w:r w:rsidR="004D67D3" w:rsidRPr="00A03720">
        <w:rPr>
          <w:rFonts w:asciiTheme="minorHAnsi" w:hAnsiTheme="minorHAnsi" w:cstheme="minorHAnsi"/>
          <w:sz w:val="22"/>
          <w:szCs w:val="22"/>
        </w:rPr>
        <w:t>ing</w:t>
      </w:r>
      <w:proofErr w:type="spellEnd"/>
      <w:r w:rsidR="004D67D3" w:rsidRPr="00A03720">
        <w:rPr>
          <w:rFonts w:asciiTheme="minorHAnsi" w:hAnsiTheme="minorHAnsi" w:cstheme="minorHAnsi"/>
          <w:sz w:val="22"/>
          <w:szCs w:val="22"/>
        </w:rPr>
        <w:t xml:space="preserve"> teacher will also contact the campsite to make sure that they are aware of </w:t>
      </w:r>
      <w:r w:rsidR="000D79C8" w:rsidRPr="00A03720">
        <w:rPr>
          <w:rFonts w:asciiTheme="minorHAnsi" w:hAnsiTheme="minorHAnsi" w:cstheme="minorHAnsi"/>
          <w:sz w:val="22"/>
          <w:szCs w:val="22"/>
        </w:rPr>
        <w:t>allergy and anaphylaxis requirements</w:t>
      </w:r>
      <w:r w:rsidR="00A92E76" w:rsidRPr="00A03720">
        <w:rPr>
          <w:rFonts w:asciiTheme="minorHAnsi" w:hAnsiTheme="minorHAnsi" w:cstheme="minorHAnsi"/>
          <w:sz w:val="22"/>
          <w:szCs w:val="22"/>
        </w:rPr>
        <w:t xml:space="preserve"> when completing Form B. There will also be a quick medical reference sheet for all camps to ensure all </w:t>
      </w:r>
      <w:r w:rsidR="00C1709D" w:rsidRPr="00A03720">
        <w:rPr>
          <w:rFonts w:asciiTheme="minorHAnsi" w:hAnsiTheme="minorHAnsi" w:cstheme="minorHAnsi"/>
          <w:sz w:val="22"/>
          <w:szCs w:val="22"/>
        </w:rPr>
        <w:t xml:space="preserve">staff and volunteers are aware of students with allergies or anaphylaxis. </w:t>
      </w:r>
    </w:p>
    <w:p w14:paraId="17003EB3" w14:textId="77777777" w:rsidR="00E0012F" w:rsidRPr="00A03720" w:rsidRDefault="00E0012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550A55F6" w14:textId="6350CC97" w:rsidR="00E0012F" w:rsidRDefault="00E0012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A03720">
        <w:rPr>
          <w:rFonts w:asciiTheme="minorHAnsi" w:hAnsiTheme="minorHAnsi" w:cstheme="minorHAnsi"/>
          <w:sz w:val="22"/>
          <w:szCs w:val="22"/>
        </w:rPr>
        <w:t xml:space="preserve">If excursions or events require students to purchase or obtain food from an outside source, the </w:t>
      </w:r>
      <w:proofErr w:type="spellStart"/>
      <w:r w:rsidRPr="00A03720">
        <w:rPr>
          <w:rFonts w:asciiTheme="minorHAnsi" w:hAnsiTheme="minorHAnsi" w:cstheme="minorHAnsi"/>
          <w:sz w:val="22"/>
          <w:szCs w:val="22"/>
        </w:rPr>
        <w:t>organi</w:t>
      </w:r>
      <w:r w:rsidR="007409B2" w:rsidRPr="00A03720">
        <w:rPr>
          <w:rFonts w:asciiTheme="minorHAnsi" w:hAnsiTheme="minorHAnsi" w:cstheme="minorHAnsi"/>
          <w:sz w:val="22"/>
          <w:szCs w:val="22"/>
        </w:rPr>
        <w:t>s</w:t>
      </w:r>
      <w:r w:rsidRPr="00A03720">
        <w:rPr>
          <w:rFonts w:asciiTheme="minorHAnsi" w:hAnsiTheme="minorHAnsi" w:cstheme="minorHAnsi"/>
          <w:sz w:val="22"/>
          <w:szCs w:val="22"/>
        </w:rPr>
        <w:t>ing</w:t>
      </w:r>
      <w:proofErr w:type="spellEnd"/>
      <w:r w:rsidRPr="00A03720">
        <w:rPr>
          <w:rFonts w:asciiTheme="minorHAnsi" w:hAnsiTheme="minorHAnsi" w:cstheme="minorHAnsi"/>
          <w:sz w:val="22"/>
          <w:szCs w:val="22"/>
        </w:rPr>
        <w:t xml:space="preserve"> teacher will discuss with parents/guardians the best way to </w:t>
      </w:r>
      <w:proofErr w:type="spellStart"/>
      <w:r w:rsidRPr="00A03720">
        <w:rPr>
          <w:rFonts w:asciiTheme="minorHAnsi" w:hAnsiTheme="minorHAnsi" w:cstheme="minorHAnsi"/>
          <w:sz w:val="22"/>
          <w:szCs w:val="22"/>
        </w:rPr>
        <w:t>minimise</w:t>
      </w:r>
      <w:proofErr w:type="spellEnd"/>
      <w:r w:rsidRPr="00A03720">
        <w:rPr>
          <w:rFonts w:asciiTheme="minorHAnsi" w:hAnsiTheme="minorHAnsi" w:cstheme="minorHAnsi"/>
          <w:sz w:val="22"/>
          <w:szCs w:val="22"/>
        </w:rPr>
        <w:t xml:space="preserve"> risk</w:t>
      </w:r>
      <w:r w:rsidR="007409B2" w:rsidRPr="00A03720">
        <w:rPr>
          <w:rFonts w:asciiTheme="minorHAnsi" w:hAnsiTheme="minorHAnsi" w:cstheme="minorHAnsi"/>
          <w:sz w:val="22"/>
          <w:szCs w:val="22"/>
        </w:rPr>
        <w:t>s</w:t>
      </w:r>
      <w:r w:rsidRPr="00A03720">
        <w:rPr>
          <w:rFonts w:asciiTheme="minorHAnsi" w:hAnsiTheme="minorHAnsi" w:cstheme="minorHAnsi"/>
          <w:sz w:val="22"/>
          <w:szCs w:val="22"/>
        </w:rPr>
        <w:t xml:space="preserve"> to the child or young person.</w:t>
      </w:r>
      <w:r>
        <w:rPr>
          <w:rFonts w:asciiTheme="minorHAnsi" w:hAnsiTheme="minorHAnsi" w:cstheme="minorHAnsi"/>
          <w:sz w:val="22"/>
          <w:szCs w:val="22"/>
        </w:rPr>
        <w:t xml:space="preserve"> </w:t>
      </w:r>
    </w:p>
    <w:p w14:paraId="162E5FED" w14:textId="77777777" w:rsidR="00CE6C8E" w:rsidRDefault="00CE6C8E"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7338125D" w14:textId="77777777" w:rsidR="002102D8" w:rsidRPr="002102D8" w:rsidRDefault="002102D8"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2102D8">
        <w:rPr>
          <w:rFonts w:asciiTheme="minorHAnsi" w:hAnsiTheme="minorHAnsi" w:cstheme="minorHAnsi"/>
          <w:b/>
          <w:bCs/>
          <w:sz w:val="22"/>
          <w:szCs w:val="22"/>
        </w:rPr>
        <w:t>Mental health and anaphylaxis</w:t>
      </w:r>
    </w:p>
    <w:p w14:paraId="7988B9E2" w14:textId="6D07C1AB" w:rsidR="006C5A41" w:rsidRDefault="002102D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 xml:space="preserve">Children and young people who have severe allergies and are at risk of anaphylaxis, and their parents or </w:t>
      </w:r>
      <w:proofErr w:type="spellStart"/>
      <w:r w:rsidRPr="002102D8">
        <w:rPr>
          <w:rFonts w:asciiTheme="minorHAnsi" w:hAnsiTheme="minorHAnsi" w:cstheme="minorHAnsi"/>
          <w:sz w:val="22"/>
          <w:szCs w:val="22"/>
        </w:rPr>
        <w:t>carers</w:t>
      </w:r>
      <w:proofErr w:type="spellEnd"/>
      <w:r w:rsidRPr="002102D8">
        <w:rPr>
          <w:rFonts w:asciiTheme="minorHAnsi" w:hAnsiTheme="minorHAnsi" w:cstheme="minorHAnsi"/>
          <w:sz w:val="22"/>
          <w:szCs w:val="22"/>
        </w:rPr>
        <w:t xml:space="preserve"> may be anxious about their allergies. </w:t>
      </w:r>
    </w:p>
    <w:p w14:paraId="07B9E7CD" w14:textId="77777777" w:rsidR="00190D51" w:rsidRDefault="00190D5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0329C14B" w14:textId="77777777" w:rsidR="006C5A41" w:rsidRDefault="002102D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In a small number of cases, anxiety may become debilitat</w:t>
      </w:r>
      <w:r>
        <w:rPr>
          <w:rFonts w:asciiTheme="minorHAnsi" w:hAnsiTheme="minorHAnsi" w:cstheme="minorHAnsi"/>
          <w:sz w:val="22"/>
          <w:szCs w:val="22"/>
        </w:rPr>
        <w:t>i</w:t>
      </w:r>
      <w:r w:rsidRPr="002102D8">
        <w:rPr>
          <w:rFonts w:asciiTheme="minorHAnsi" w:hAnsiTheme="minorHAnsi" w:cstheme="minorHAnsi"/>
          <w:sz w:val="22"/>
          <w:szCs w:val="22"/>
        </w:rPr>
        <w:t>ng, prevent</w:t>
      </w:r>
      <w:r>
        <w:rPr>
          <w:rFonts w:asciiTheme="minorHAnsi" w:hAnsiTheme="minorHAnsi" w:cstheme="minorHAnsi"/>
          <w:sz w:val="22"/>
          <w:szCs w:val="22"/>
        </w:rPr>
        <w:t>i</w:t>
      </w:r>
      <w:r w:rsidRPr="002102D8">
        <w:rPr>
          <w:rFonts w:asciiTheme="minorHAnsi" w:hAnsiTheme="minorHAnsi" w:cstheme="minorHAnsi"/>
          <w:sz w:val="22"/>
          <w:szCs w:val="22"/>
        </w:rPr>
        <w:t>ng the child or young person from engaging in daily act</w:t>
      </w:r>
      <w:r>
        <w:rPr>
          <w:rFonts w:asciiTheme="minorHAnsi" w:hAnsiTheme="minorHAnsi" w:cstheme="minorHAnsi"/>
          <w:sz w:val="22"/>
          <w:szCs w:val="22"/>
        </w:rPr>
        <w:t>i</w:t>
      </w:r>
      <w:r w:rsidRPr="002102D8">
        <w:rPr>
          <w:rFonts w:asciiTheme="minorHAnsi" w:hAnsiTheme="minorHAnsi" w:cstheme="minorHAnsi"/>
          <w:sz w:val="22"/>
          <w:szCs w:val="22"/>
        </w:rPr>
        <w:t>vit</w:t>
      </w:r>
      <w:r>
        <w:rPr>
          <w:rFonts w:asciiTheme="minorHAnsi" w:hAnsiTheme="minorHAnsi" w:cstheme="minorHAnsi"/>
          <w:sz w:val="22"/>
          <w:szCs w:val="22"/>
        </w:rPr>
        <w:t>i</w:t>
      </w:r>
      <w:r w:rsidRPr="002102D8">
        <w:rPr>
          <w:rFonts w:asciiTheme="minorHAnsi" w:hAnsiTheme="minorHAnsi" w:cstheme="minorHAnsi"/>
          <w:sz w:val="22"/>
          <w:szCs w:val="22"/>
        </w:rPr>
        <w:t>es at home, school, or socially. For example, a child or young person with an insect st</w:t>
      </w:r>
      <w:r w:rsidR="006C5A41">
        <w:rPr>
          <w:rFonts w:asciiTheme="minorHAnsi" w:hAnsiTheme="minorHAnsi" w:cstheme="minorHAnsi"/>
          <w:sz w:val="22"/>
          <w:szCs w:val="22"/>
        </w:rPr>
        <w:t>i</w:t>
      </w:r>
      <w:r w:rsidRPr="002102D8">
        <w:rPr>
          <w:rFonts w:asciiTheme="minorHAnsi" w:hAnsiTheme="minorHAnsi" w:cstheme="minorHAnsi"/>
          <w:sz w:val="22"/>
          <w:szCs w:val="22"/>
        </w:rPr>
        <w:t xml:space="preserve">ng allergy </w:t>
      </w:r>
      <w:r w:rsidRPr="002102D8">
        <w:rPr>
          <w:rFonts w:asciiTheme="minorHAnsi" w:hAnsiTheme="minorHAnsi" w:cstheme="minorHAnsi"/>
          <w:sz w:val="22"/>
          <w:szCs w:val="22"/>
        </w:rPr>
        <w:lastRenderedPageBreak/>
        <w:t>might completely avoid the outdoors, or a child with a food allergy might follow an overly restrict</w:t>
      </w:r>
      <w:r w:rsidR="006C5A41">
        <w:rPr>
          <w:rFonts w:asciiTheme="minorHAnsi" w:hAnsiTheme="minorHAnsi" w:cstheme="minorHAnsi"/>
          <w:sz w:val="22"/>
          <w:szCs w:val="22"/>
        </w:rPr>
        <w:t>i</w:t>
      </w:r>
      <w:r w:rsidRPr="002102D8">
        <w:rPr>
          <w:rFonts w:asciiTheme="minorHAnsi" w:hAnsiTheme="minorHAnsi" w:cstheme="minorHAnsi"/>
          <w:sz w:val="22"/>
          <w:szCs w:val="22"/>
        </w:rPr>
        <w:t>ve diet or avoid friends’ homes for fear of encountering an allergen. A young child with anaphylaxis might refuse to stay at school for fear of having a react</w:t>
      </w:r>
      <w:r w:rsidR="006C5A41">
        <w:rPr>
          <w:rFonts w:asciiTheme="minorHAnsi" w:hAnsiTheme="minorHAnsi" w:cstheme="minorHAnsi"/>
          <w:sz w:val="22"/>
          <w:szCs w:val="22"/>
        </w:rPr>
        <w:t>i</w:t>
      </w:r>
      <w:r w:rsidRPr="002102D8">
        <w:rPr>
          <w:rFonts w:asciiTheme="minorHAnsi" w:hAnsiTheme="minorHAnsi" w:cstheme="minorHAnsi"/>
          <w:sz w:val="22"/>
          <w:szCs w:val="22"/>
        </w:rPr>
        <w:t xml:space="preserve">on there. </w:t>
      </w:r>
    </w:p>
    <w:p w14:paraId="1BAE7D84" w14:textId="77777777" w:rsidR="006C5A41" w:rsidRDefault="006C5A41"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5F792F1" w14:textId="00306FA8" w:rsidR="00CB2972" w:rsidRDefault="002102D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Where there are recurrent episodes of anxiety related to anaphylaxis or allergies, a health support agreement should be developed (or updated) to ref</w:t>
      </w:r>
      <w:r w:rsidR="004A25AA">
        <w:rPr>
          <w:rFonts w:asciiTheme="minorHAnsi" w:hAnsiTheme="minorHAnsi" w:cstheme="minorHAnsi"/>
          <w:sz w:val="22"/>
          <w:szCs w:val="22"/>
        </w:rPr>
        <w:t>l</w:t>
      </w:r>
      <w:r w:rsidRPr="002102D8">
        <w:rPr>
          <w:rFonts w:asciiTheme="minorHAnsi" w:hAnsiTheme="minorHAnsi" w:cstheme="minorHAnsi"/>
          <w:sz w:val="22"/>
          <w:szCs w:val="22"/>
        </w:rPr>
        <w:t>ect strategies to reduce and manage the anxiety. It’s important to return the child or young person quickly to class act</w:t>
      </w:r>
      <w:r w:rsidR="00CB2972">
        <w:rPr>
          <w:rFonts w:asciiTheme="minorHAnsi" w:hAnsiTheme="minorHAnsi" w:cstheme="minorHAnsi"/>
          <w:sz w:val="22"/>
          <w:szCs w:val="22"/>
        </w:rPr>
        <w:t>i</w:t>
      </w:r>
      <w:r w:rsidRPr="002102D8">
        <w:rPr>
          <w:rFonts w:asciiTheme="minorHAnsi" w:hAnsiTheme="minorHAnsi" w:cstheme="minorHAnsi"/>
          <w:sz w:val="22"/>
          <w:szCs w:val="22"/>
        </w:rPr>
        <w:t>vit</w:t>
      </w:r>
      <w:r w:rsidR="00A46146">
        <w:rPr>
          <w:rFonts w:asciiTheme="minorHAnsi" w:hAnsiTheme="minorHAnsi" w:cstheme="minorHAnsi"/>
          <w:sz w:val="22"/>
          <w:szCs w:val="22"/>
        </w:rPr>
        <w:t>i</w:t>
      </w:r>
      <w:r w:rsidRPr="002102D8">
        <w:rPr>
          <w:rFonts w:asciiTheme="minorHAnsi" w:hAnsiTheme="minorHAnsi" w:cstheme="minorHAnsi"/>
          <w:sz w:val="22"/>
          <w:szCs w:val="22"/>
        </w:rPr>
        <w:t xml:space="preserve">es to distract the focus from remaining symptoms and prevent reinforcement of avoidant </w:t>
      </w:r>
      <w:proofErr w:type="spellStart"/>
      <w:r w:rsidRPr="002102D8">
        <w:rPr>
          <w:rFonts w:asciiTheme="minorHAnsi" w:hAnsiTheme="minorHAnsi" w:cstheme="minorHAnsi"/>
          <w:sz w:val="22"/>
          <w:szCs w:val="22"/>
        </w:rPr>
        <w:t>behaviours</w:t>
      </w:r>
      <w:proofErr w:type="spellEnd"/>
      <w:r w:rsidRPr="002102D8">
        <w:rPr>
          <w:rFonts w:asciiTheme="minorHAnsi" w:hAnsiTheme="minorHAnsi" w:cstheme="minorHAnsi"/>
          <w:sz w:val="22"/>
          <w:szCs w:val="22"/>
        </w:rPr>
        <w:t xml:space="preserve"> that may increase anxiety. Calling parents or </w:t>
      </w:r>
      <w:proofErr w:type="spellStart"/>
      <w:r w:rsidRPr="002102D8">
        <w:rPr>
          <w:rFonts w:asciiTheme="minorHAnsi" w:hAnsiTheme="minorHAnsi" w:cstheme="minorHAnsi"/>
          <w:sz w:val="22"/>
          <w:szCs w:val="22"/>
        </w:rPr>
        <w:t>carers</w:t>
      </w:r>
      <w:proofErr w:type="spellEnd"/>
      <w:r w:rsidRPr="002102D8">
        <w:rPr>
          <w:rFonts w:asciiTheme="minorHAnsi" w:hAnsiTheme="minorHAnsi" w:cstheme="minorHAnsi"/>
          <w:sz w:val="22"/>
          <w:szCs w:val="22"/>
        </w:rPr>
        <w:t xml:space="preserve"> to remove the child or young person from the educat</w:t>
      </w:r>
      <w:r w:rsidR="00CB2972">
        <w:rPr>
          <w:rFonts w:asciiTheme="minorHAnsi" w:hAnsiTheme="minorHAnsi" w:cstheme="minorHAnsi"/>
          <w:sz w:val="22"/>
          <w:szCs w:val="22"/>
        </w:rPr>
        <w:t>i</w:t>
      </w:r>
      <w:r w:rsidRPr="002102D8">
        <w:rPr>
          <w:rFonts w:asciiTheme="minorHAnsi" w:hAnsiTheme="minorHAnsi" w:cstheme="minorHAnsi"/>
          <w:sz w:val="22"/>
          <w:szCs w:val="22"/>
        </w:rPr>
        <w:t xml:space="preserve">on or care service may promote school avoidance. </w:t>
      </w:r>
    </w:p>
    <w:p w14:paraId="265A82EE" w14:textId="77777777" w:rsidR="0058232F" w:rsidRDefault="0058232F"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1A497971" w14:textId="77777777" w:rsidR="0058232F" w:rsidRDefault="002102D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There are 4 main causes of stress and anxiety relat</w:t>
      </w:r>
      <w:r w:rsidR="0058232F">
        <w:rPr>
          <w:rFonts w:asciiTheme="minorHAnsi" w:hAnsiTheme="minorHAnsi" w:cstheme="minorHAnsi"/>
          <w:sz w:val="22"/>
          <w:szCs w:val="22"/>
        </w:rPr>
        <w:t>i</w:t>
      </w:r>
      <w:r w:rsidRPr="002102D8">
        <w:rPr>
          <w:rFonts w:asciiTheme="minorHAnsi" w:hAnsiTheme="minorHAnsi" w:cstheme="minorHAnsi"/>
          <w:sz w:val="22"/>
          <w:szCs w:val="22"/>
        </w:rPr>
        <w:t xml:space="preserve">ng to anaphylaxis for parents or </w:t>
      </w:r>
      <w:proofErr w:type="spellStart"/>
      <w:r w:rsidRPr="002102D8">
        <w:rPr>
          <w:rFonts w:asciiTheme="minorHAnsi" w:hAnsiTheme="minorHAnsi" w:cstheme="minorHAnsi"/>
          <w:sz w:val="22"/>
          <w:szCs w:val="22"/>
        </w:rPr>
        <w:t>carers</w:t>
      </w:r>
      <w:proofErr w:type="spellEnd"/>
      <w:r w:rsidRPr="002102D8">
        <w:rPr>
          <w:rFonts w:asciiTheme="minorHAnsi" w:hAnsiTheme="minorHAnsi" w:cstheme="minorHAnsi"/>
          <w:sz w:val="22"/>
          <w:szCs w:val="22"/>
        </w:rPr>
        <w:t xml:space="preserve">: </w:t>
      </w:r>
    </w:p>
    <w:p w14:paraId="5AB8D01F" w14:textId="77777777" w:rsidR="00F50DC6" w:rsidRDefault="002102D8" w:rsidP="00E16B41">
      <w:pPr>
        <w:pStyle w:val="OmniPage2"/>
        <w:numPr>
          <w:ilvl w:val="0"/>
          <w:numId w:val="32"/>
        </w:numPr>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the potent</w:t>
      </w:r>
      <w:r w:rsidR="0058232F">
        <w:rPr>
          <w:rFonts w:asciiTheme="minorHAnsi" w:hAnsiTheme="minorHAnsi" w:cstheme="minorHAnsi"/>
          <w:sz w:val="22"/>
          <w:szCs w:val="22"/>
        </w:rPr>
        <w:t>i</w:t>
      </w:r>
      <w:r w:rsidRPr="002102D8">
        <w:rPr>
          <w:rFonts w:asciiTheme="minorHAnsi" w:hAnsiTheme="minorHAnsi" w:cstheme="minorHAnsi"/>
          <w:sz w:val="22"/>
          <w:szCs w:val="22"/>
        </w:rPr>
        <w:t xml:space="preserve">al seriousness of anaphylaxis (life-threatening) </w:t>
      </w:r>
    </w:p>
    <w:p w14:paraId="67BD156C" w14:textId="77777777" w:rsidR="00F50DC6" w:rsidRDefault="002102D8" w:rsidP="00E16B41">
      <w:pPr>
        <w:pStyle w:val="OmniPage2"/>
        <w:numPr>
          <w:ilvl w:val="0"/>
          <w:numId w:val="32"/>
        </w:numPr>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the inconvenience and changes in lifestyle (dif</w:t>
      </w:r>
      <w:r w:rsidR="00BD5C08">
        <w:rPr>
          <w:rFonts w:asciiTheme="minorHAnsi" w:hAnsiTheme="minorHAnsi" w:cstheme="minorHAnsi"/>
          <w:sz w:val="22"/>
          <w:szCs w:val="22"/>
        </w:rPr>
        <w:t>fi</w:t>
      </w:r>
      <w:r w:rsidRPr="002102D8">
        <w:rPr>
          <w:rFonts w:asciiTheme="minorHAnsi" w:hAnsiTheme="minorHAnsi" w:cstheme="minorHAnsi"/>
          <w:sz w:val="22"/>
          <w:szCs w:val="22"/>
        </w:rPr>
        <w:t>culty with shopping, reading labels, constantly having to explain the allergy)</w:t>
      </w:r>
    </w:p>
    <w:p w14:paraId="3AEC87BF" w14:textId="77777777" w:rsidR="00F50DC6" w:rsidRDefault="002102D8" w:rsidP="00E16B41">
      <w:pPr>
        <w:pStyle w:val="OmniPage2"/>
        <w:numPr>
          <w:ilvl w:val="0"/>
          <w:numId w:val="32"/>
        </w:numPr>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 xml:space="preserve">feeling isolated and that others don’t understand </w:t>
      </w:r>
    </w:p>
    <w:p w14:paraId="6364299C" w14:textId="77777777" w:rsidR="00F50DC6" w:rsidRDefault="002102D8" w:rsidP="00E16B41">
      <w:pPr>
        <w:pStyle w:val="OmniPage2"/>
        <w:numPr>
          <w:ilvl w:val="0"/>
          <w:numId w:val="32"/>
        </w:numPr>
        <w:tabs>
          <w:tab w:val="left" w:pos="2250"/>
          <w:tab w:val="right" w:pos="9568"/>
        </w:tabs>
        <w:spacing w:after="40" w:line="240" w:lineRule="auto"/>
        <w:ind w:right="210"/>
        <w:jc w:val="both"/>
        <w:rPr>
          <w:rFonts w:asciiTheme="minorHAnsi" w:hAnsiTheme="minorHAnsi" w:cstheme="minorHAnsi"/>
          <w:sz w:val="22"/>
          <w:szCs w:val="22"/>
        </w:rPr>
      </w:pPr>
      <w:r w:rsidRPr="002102D8">
        <w:rPr>
          <w:rFonts w:asciiTheme="minorHAnsi" w:hAnsiTheme="minorHAnsi" w:cstheme="minorHAnsi"/>
          <w:sz w:val="22"/>
          <w:szCs w:val="22"/>
        </w:rPr>
        <w:t>let</w:t>
      </w:r>
      <w:r w:rsidR="00BD5C08">
        <w:rPr>
          <w:rFonts w:asciiTheme="minorHAnsi" w:hAnsiTheme="minorHAnsi" w:cstheme="minorHAnsi"/>
          <w:sz w:val="22"/>
          <w:szCs w:val="22"/>
        </w:rPr>
        <w:t>ti</w:t>
      </w:r>
      <w:r w:rsidRPr="002102D8">
        <w:rPr>
          <w:rFonts w:asciiTheme="minorHAnsi" w:hAnsiTheme="minorHAnsi" w:cstheme="minorHAnsi"/>
          <w:sz w:val="22"/>
          <w:szCs w:val="22"/>
        </w:rPr>
        <w:t>ng go (trust</w:t>
      </w:r>
      <w:r w:rsidR="00BD5C08">
        <w:rPr>
          <w:rFonts w:asciiTheme="minorHAnsi" w:hAnsiTheme="minorHAnsi" w:cstheme="minorHAnsi"/>
          <w:sz w:val="22"/>
          <w:szCs w:val="22"/>
        </w:rPr>
        <w:t>i</w:t>
      </w:r>
      <w:r w:rsidRPr="002102D8">
        <w:rPr>
          <w:rFonts w:asciiTheme="minorHAnsi" w:hAnsiTheme="minorHAnsi" w:cstheme="minorHAnsi"/>
          <w:sz w:val="22"/>
          <w:szCs w:val="22"/>
        </w:rPr>
        <w:t xml:space="preserve">ng the child or young person and others to deal with the allergy). </w:t>
      </w:r>
    </w:p>
    <w:p w14:paraId="6F7A8076" w14:textId="77777777" w:rsidR="00F50DC6" w:rsidRDefault="00F50DC6"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8D58415" w14:textId="320F93D0" w:rsidR="002102D8" w:rsidRDefault="002102D8"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F50DC6">
        <w:rPr>
          <w:rFonts w:asciiTheme="minorHAnsi" w:hAnsiTheme="minorHAnsi" w:cstheme="minorHAnsi"/>
          <w:sz w:val="22"/>
          <w:szCs w:val="22"/>
        </w:rPr>
        <w:t>Regular and ongoing communicat</w:t>
      </w:r>
      <w:r w:rsidR="00F50DC6">
        <w:rPr>
          <w:rFonts w:asciiTheme="minorHAnsi" w:hAnsiTheme="minorHAnsi" w:cstheme="minorHAnsi"/>
          <w:sz w:val="22"/>
          <w:szCs w:val="22"/>
        </w:rPr>
        <w:t>i</w:t>
      </w:r>
      <w:r w:rsidRPr="00F50DC6">
        <w:rPr>
          <w:rFonts w:asciiTheme="minorHAnsi" w:hAnsiTheme="minorHAnsi" w:cstheme="minorHAnsi"/>
          <w:sz w:val="22"/>
          <w:szCs w:val="22"/>
        </w:rPr>
        <w:t xml:space="preserve">on with parents or </w:t>
      </w:r>
      <w:proofErr w:type="spellStart"/>
      <w:r w:rsidRPr="00F50DC6">
        <w:rPr>
          <w:rFonts w:asciiTheme="minorHAnsi" w:hAnsiTheme="minorHAnsi" w:cstheme="minorHAnsi"/>
          <w:sz w:val="22"/>
          <w:szCs w:val="22"/>
        </w:rPr>
        <w:t>carers</w:t>
      </w:r>
      <w:proofErr w:type="spellEnd"/>
      <w:r w:rsidRPr="00F50DC6">
        <w:rPr>
          <w:rFonts w:asciiTheme="minorHAnsi" w:hAnsiTheme="minorHAnsi" w:cstheme="minorHAnsi"/>
          <w:sz w:val="22"/>
          <w:szCs w:val="22"/>
        </w:rPr>
        <w:t xml:space="preserve"> is important to reassure them of the strategies in place to manage the child or young person’s allergies. </w:t>
      </w:r>
    </w:p>
    <w:p w14:paraId="7D713EE6" w14:textId="77777777" w:rsidR="001C7866" w:rsidRDefault="001C7866"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5E8A305" w14:textId="77777777" w:rsidR="001C7866" w:rsidRPr="001C7866" w:rsidRDefault="001C7866"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r w:rsidRPr="001C7866">
        <w:rPr>
          <w:rFonts w:asciiTheme="minorHAnsi" w:hAnsiTheme="minorHAnsi" w:cstheme="minorHAnsi"/>
          <w:b/>
          <w:bCs/>
          <w:sz w:val="22"/>
          <w:szCs w:val="22"/>
        </w:rPr>
        <w:t xml:space="preserve">Bullying and allergies </w:t>
      </w:r>
    </w:p>
    <w:p w14:paraId="0356EAC1" w14:textId="614B6102" w:rsidR="00E33BA9" w:rsidRDefault="001C7866"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sidRPr="001C7866">
        <w:rPr>
          <w:rFonts w:asciiTheme="minorHAnsi" w:hAnsiTheme="minorHAnsi" w:cstheme="minorHAnsi"/>
          <w:sz w:val="22"/>
          <w:szCs w:val="22"/>
        </w:rPr>
        <w:t xml:space="preserve">Studies have demonstrated that children and young people with food allergies experience a decreased quality of life across </w:t>
      </w:r>
      <w:proofErr w:type="gramStart"/>
      <w:r w:rsidRPr="001C7866">
        <w:rPr>
          <w:rFonts w:asciiTheme="minorHAnsi" w:hAnsiTheme="minorHAnsi" w:cstheme="minorHAnsi"/>
          <w:sz w:val="22"/>
          <w:szCs w:val="22"/>
        </w:rPr>
        <w:t>a number of</w:t>
      </w:r>
      <w:proofErr w:type="gramEnd"/>
      <w:r w:rsidRPr="001C7866">
        <w:rPr>
          <w:rFonts w:asciiTheme="minorHAnsi" w:hAnsiTheme="minorHAnsi" w:cstheme="minorHAnsi"/>
          <w:sz w:val="22"/>
          <w:szCs w:val="22"/>
        </w:rPr>
        <w:t xml:space="preserve"> areas. </w:t>
      </w:r>
    </w:p>
    <w:p w14:paraId="4DE63180" w14:textId="77777777" w:rsidR="001D5FC9" w:rsidRDefault="001D5FC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p>
    <w:p w14:paraId="6E189E02" w14:textId="1C330FF2" w:rsidR="006F5646" w:rsidRPr="00F1249F" w:rsidRDefault="00E33BA9" w:rsidP="00E16B41">
      <w:pPr>
        <w:pStyle w:val="OmniPage2"/>
        <w:tabs>
          <w:tab w:val="left" w:pos="2250"/>
          <w:tab w:val="right" w:pos="9568"/>
        </w:tabs>
        <w:spacing w:after="40" w:line="240" w:lineRule="auto"/>
        <w:ind w:right="210"/>
        <w:jc w:val="both"/>
        <w:rPr>
          <w:rFonts w:asciiTheme="minorHAnsi" w:hAnsiTheme="minorHAnsi" w:cstheme="minorHAnsi"/>
          <w:sz w:val="22"/>
          <w:szCs w:val="22"/>
        </w:rPr>
      </w:pPr>
      <w:r>
        <w:rPr>
          <w:rFonts w:asciiTheme="minorHAnsi" w:hAnsiTheme="minorHAnsi" w:cstheme="minorHAnsi"/>
          <w:sz w:val="22"/>
          <w:szCs w:val="22"/>
        </w:rPr>
        <w:t>Mid North Christian College has</w:t>
      </w:r>
      <w:r w:rsidR="001C7866" w:rsidRPr="001C7866">
        <w:rPr>
          <w:rFonts w:asciiTheme="minorHAnsi" w:hAnsiTheme="minorHAnsi" w:cstheme="minorHAnsi"/>
          <w:sz w:val="22"/>
          <w:szCs w:val="22"/>
        </w:rPr>
        <w:t xml:space="preserve"> a duty of care to ensure the safety of children and young people with a known risk of allergic react</w:t>
      </w:r>
      <w:r>
        <w:rPr>
          <w:rFonts w:asciiTheme="minorHAnsi" w:hAnsiTheme="minorHAnsi" w:cstheme="minorHAnsi"/>
          <w:sz w:val="22"/>
          <w:szCs w:val="22"/>
        </w:rPr>
        <w:t>i</w:t>
      </w:r>
      <w:r w:rsidR="001C7866" w:rsidRPr="001C7866">
        <w:rPr>
          <w:rFonts w:asciiTheme="minorHAnsi" w:hAnsiTheme="minorHAnsi" w:cstheme="minorHAnsi"/>
          <w:sz w:val="22"/>
          <w:szCs w:val="22"/>
        </w:rPr>
        <w:t xml:space="preserve">on. All incidents of bullying </w:t>
      </w:r>
      <w:r w:rsidR="00F1249F">
        <w:rPr>
          <w:rFonts w:asciiTheme="minorHAnsi" w:hAnsiTheme="minorHAnsi" w:cstheme="minorHAnsi"/>
          <w:sz w:val="22"/>
          <w:szCs w:val="22"/>
        </w:rPr>
        <w:t xml:space="preserve">will </w:t>
      </w:r>
      <w:r w:rsidR="001C7866" w:rsidRPr="001C7866">
        <w:rPr>
          <w:rFonts w:asciiTheme="minorHAnsi" w:hAnsiTheme="minorHAnsi" w:cstheme="minorHAnsi"/>
          <w:sz w:val="22"/>
          <w:szCs w:val="22"/>
        </w:rPr>
        <w:t xml:space="preserve">be dealt with in line with </w:t>
      </w:r>
      <w:r w:rsidR="00F1249F">
        <w:rPr>
          <w:rFonts w:asciiTheme="minorHAnsi" w:hAnsiTheme="minorHAnsi" w:cstheme="minorHAnsi"/>
          <w:sz w:val="22"/>
          <w:szCs w:val="22"/>
        </w:rPr>
        <w:t xml:space="preserve">our </w:t>
      </w:r>
      <w:proofErr w:type="gramStart"/>
      <w:r w:rsidR="00F1249F">
        <w:rPr>
          <w:rFonts w:asciiTheme="minorHAnsi" w:hAnsiTheme="minorHAnsi" w:cstheme="minorHAnsi"/>
          <w:sz w:val="22"/>
          <w:szCs w:val="22"/>
        </w:rPr>
        <w:t>College’s</w:t>
      </w:r>
      <w:proofErr w:type="gramEnd"/>
      <w:r w:rsidR="001C7866" w:rsidRPr="001C7866">
        <w:rPr>
          <w:rFonts w:asciiTheme="minorHAnsi" w:hAnsiTheme="minorHAnsi" w:cstheme="minorHAnsi"/>
          <w:sz w:val="22"/>
          <w:szCs w:val="22"/>
        </w:rPr>
        <w:t xml:space="preserve"> ant</w:t>
      </w:r>
      <w:r w:rsidR="00F1249F">
        <w:rPr>
          <w:rFonts w:asciiTheme="minorHAnsi" w:hAnsiTheme="minorHAnsi" w:cstheme="minorHAnsi"/>
          <w:sz w:val="22"/>
          <w:szCs w:val="22"/>
        </w:rPr>
        <w:t>i</w:t>
      </w:r>
      <w:r w:rsidR="001C7866" w:rsidRPr="001C7866">
        <w:rPr>
          <w:rFonts w:asciiTheme="minorHAnsi" w:hAnsiTheme="minorHAnsi" w:cstheme="minorHAnsi"/>
          <w:sz w:val="22"/>
          <w:szCs w:val="22"/>
        </w:rPr>
        <w:t>-bullying policy. Any a</w:t>
      </w:r>
      <w:r w:rsidR="00F1249F">
        <w:rPr>
          <w:rFonts w:asciiTheme="minorHAnsi" w:hAnsiTheme="minorHAnsi" w:cstheme="minorHAnsi"/>
          <w:sz w:val="22"/>
          <w:szCs w:val="22"/>
        </w:rPr>
        <w:t>t</w:t>
      </w:r>
      <w:r w:rsidR="001C7866" w:rsidRPr="001C7866">
        <w:rPr>
          <w:rFonts w:asciiTheme="minorHAnsi" w:hAnsiTheme="minorHAnsi" w:cstheme="minorHAnsi"/>
          <w:sz w:val="22"/>
          <w:szCs w:val="22"/>
        </w:rPr>
        <w:t>tempt to harm a child or young person at risk of anaphylaxis must be treated as a serious and dangerous incident.</w:t>
      </w:r>
    </w:p>
    <w:p w14:paraId="08DD273A" w14:textId="77777777" w:rsidR="00840D71" w:rsidRPr="00840D71" w:rsidRDefault="00840D71" w:rsidP="00E16B41">
      <w:pPr>
        <w:pStyle w:val="OmniPage2"/>
        <w:tabs>
          <w:tab w:val="left" w:pos="2250"/>
          <w:tab w:val="right" w:pos="9568"/>
        </w:tabs>
        <w:spacing w:after="40" w:line="240" w:lineRule="auto"/>
        <w:ind w:right="210"/>
        <w:jc w:val="both"/>
        <w:rPr>
          <w:rFonts w:asciiTheme="minorHAnsi" w:hAnsiTheme="minorHAnsi" w:cstheme="minorHAnsi"/>
          <w:b/>
          <w:bCs/>
          <w:sz w:val="22"/>
          <w:szCs w:val="22"/>
        </w:rPr>
      </w:pPr>
    </w:p>
    <w:p w14:paraId="21ADFB0C" w14:textId="6A80719B" w:rsidR="003770F9" w:rsidRPr="006B7DD2" w:rsidRDefault="003770F9" w:rsidP="00E16B41">
      <w:pPr>
        <w:pStyle w:val="OmniPage2"/>
        <w:tabs>
          <w:tab w:val="left" w:pos="2250"/>
          <w:tab w:val="right" w:pos="9568"/>
        </w:tabs>
        <w:spacing w:after="40" w:line="240" w:lineRule="auto"/>
        <w:ind w:right="210"/>
        <w:rPr>
          <w:rFonts w:asciiTheme="minorHAnsi" w:eastAsia="Verdana" w:hAnsiTheme="minorHAnsi" w:cstheme="minorHAnsi"/>
          <w:bCs/>
          <w:color w:val="1F4E79" w:themeColor="accent1" w:themeShade="80"/>
          <w:sz w:val="26"/>
          <w:szCs w:val="26"/>
          <w:lang w:val="en-AU"/>
        </w:rPr>
      </w:pPr>
      <w:r w:rsidRPr="006B7DD2">
        <w:rPr>
          <w:rFonts w:asciiTheme="minorHAnsi" w:eastAsia="Verdana" w:hAnsiTheme="minorHAnsi" w:cstheme="minorHAnsi"/>
          <w:bCs/>
          <w:color w:val="1F4E79" w:themeColor="accent1" w:themeShade="80"/>
          <w:sz w:val="26"/>
          <w:szCs w:val="26"/>
          <w:lang w:val="en-AU"/>
        </w:rPr>
        <w:t>References:</w:t>
      </w:r>
    </w:p>
    <w:p w14:paraId="2A84B355" w14:textId="77777777" w:rsidR="003770F9" w:rsidRPr="003770F9" w:rsidRDefault="003770F9" w:rsidP="00E16B41">
      <w:pPr>
        <w:pStyle w:val="OmniPage2"/>
        <w:tabs>
          <w:tab w:val="left" w:pos="2250"/>
          <w:tab w:val="right" w:pos="9568"/>
        </w:tabs>
        <w:spacing w:line="240" w:lineRule="auto"/>
        <w:ind w:left="270" w:right="210" w:hanging="270"/>
        <w:rPr>
          <w:rFonts w:asciiTheme="minorHAnsi" w:hAnsiTheme="minorHAnsi" w:cstheme="minorHAnsi"/>
          <w:sz w:val="22"/>
          <w:szCs w:val="22"/>
        </w:rPr>
      </w:pPr>
      <w:r w:rsidRPr="003770F9">
        <w:rPr>
          <w:rFonts w:asciiTheme="minorHAnsi" w:hAnsiTheme="minorHAnsi" w:cstheme="minorHAnsi"/>
          <w:sz w:val="22"/>
          <w:szCs w:val="22"/>
        </w:rPr>
        <w:t xml:space="preserve">Anaphylaxis and severe allergies/asthma: </w:t>
      </w:r>
      <w:hyperlink r:id="rId11" w:history="1">
        <w:r w:rsidRPr="003770F9">
          <w:rPr>
            <w:rStyle w:val="Hyperlink"/>
            <w:rFonts w:asciiTheme="minorHAnsi" w:hAnsiTheme="minorHAnsi" w:cstheme="minorHAnsi"/>
            <w:sz w:val="22"/>
            <w:szCs w:val="22"/>
          </w:rPr>
          <w:t>https://www.education.sa.gov.au/</w:t>
        </w:r>
      </w:hyperlink>
      <w:r w:rsidRPr="003770F9">
        <w:rPr>
          <w:rFonts w:asciiTheme="minorHAnsi" w:hAnsiTheme="minorHAnsi" w:cstheme="minorHAnsi"/>
          <w:sz w:val="22"/>
          <w:szCs w:val="22"/>
        </w:rPr>
        <w:t xml:space="preserve"> </w:t>
      </w:r>
    </w:p>
    <w:p w14:paraId="3FE091A8" w14:textId="77777777" w:rsidR="003770F9" w:rsidRPr="003770F9" w:rsidRDefault="003770F9" w:rsidP="00E16B41">
      <w:pPr>
        <w:pStyle w:val="OmniPage2"/>
        <w:tabs>
          <w:tab w:val="left" w:pos="2250"/>
          <w:tab w:val="right" w:pos="9568"/>
        </w:tabs>
        <w:spacing w:line="240" w:lineRule="auto"/>
        <w:ind w:right="210"/>
        <w:rPr>
          <w:rFonts w:asciiTheme="minorHAnsi" w:hAnsiTheme="minorHAnsi" w:cstheme="minorHAnsi"/>
          <w:sz w:val="22"/>
          <w:szCs w:val="22"/>
        </w:rPr>
      </w:pPr>
      <w:r w:rsidRPr="003770F9">
        <w:rPr>
          <w:rFonts w:asciiTheme="minorHAnsi" w:hAnsiTheme="minorHAnsi" w:cstheme="minorHAnsi"/>
          <w:sz w:val="22"/>
          <w:szCs w:val="22"/>
        </w:rPr>
        <w:t xml:space="preserve">Australasian Society of Clinical Immunology and Allergy (ASCIA)/online training: </w:t>
      </w:r>
      <w:hyperlink r:id="rId12" w:history="1">
        <w:r w:rsidRPr="003770F9">
          <w:rPr>
            <w:rStyle w:val="Hyperlink"/>
            <w:rFonts w:asciiTheme="minorHAnsi" w:hAnsiTheme="minorHAnsi" w:cstheme="minorHAnsi"/>
            <w:sz w:val="22"/>
            <w:szCs w:val="22"/>
          </w:rPr>
          <w:t>https://www.allergy.org.au/</w:t>
        </w:r>
      </w:hyperlink>
    </w:p>
    <w:p w14:paraId="2540A257" w14:textId="77777777" w:rsidR="003770F9" w:rsidRPr="003770F9" w:rsidRDefault="003770F9" w:rsidP="00E16B41">
      <w:pPr>
        <w:pStyle w:val="OmniPage2"/>
        <w:tabs>
          <w:tab w:val="left" w:pos="2250"/>
          <w:tab w:val="right" w:pos="9568"/>
        </w:tabs>
        <w:spacing w:line="240" w:lineRule="auto"/>
        <w:ind w:right="210"/>
        <w:rPr>
          <w:rFonts w:asciiTheme="minorHAnsi" w:hAnsiTheme="minorHAnsi" w:cstheme="minorHAnsi"/>
          <w:sz w:val="22"/>
          <w:szCs w:val="22"/>
        </w:rPr>
      </w:pPr>
      <w:r w:rsidRPr="003770F9">
        <w:rPr>
          <w:rFonts w:asciiTheme="minorHAnsi" w:hAnsiTheme="minorHAnsi" w:cstheme="minorHAnsi"/>
          <w:sz w:val="22"/>
          <w:szCs w:val="22"/>
        </w:rPr>
        <w:t xml:space="preserve">Management of anaphylaxis: </w:t>
      </w:r>
      <w:hyperlink r:id="rId13" w:history="1">
        <w:r w:rsidRPr="003770F9">
          <w:rPr>
            <w:rStyle w:val="Hyperlink"/>
            <w:rFonts w:asciiTheme="minorHAnsi" w:hAnsiTheme="minorHAnsi" w:cstheme="minorHAnsi"/>
            <w:sz w:val="22"/>
            <w:szCs w:val="22"/>
          </w:rPr>
          <w:t>https://www.sahealth.sa.gov.au/</w:t>
        </w:r>
      </w:hyperlink>
    </w:p>
    <w:p w14:paraId="3BA0A1F2" w14:textId="77777777" w:rsidR="003770F9" w:rsidRPr="003770F9" w:rsidRDefault="003770F9" w:rsidP="00E16B41">
      <w:pPr>
        <w:pStyle w:val="OmniPage2"/>
        <w:tabs>
          <w:tab w:val="left" w:pos="2250"/>
          <w:tab w:val="right" w:pos="9568"/>
        </w:tabs>
        <w:spacing w:line="240" w:lineRule="auto"/>
        <w:ind w:right="210"/>
        <w:rPr>
          <w:rFonts w:asciiTheme="minorHAnsi" w:hAnsiTheme="minorHAnsi" w:cstheme="minorHAnsi"/>
          <w:sz w:val="22"/>
          <w:szCs w:val="22"/>
        </w:rPr>
      </w:pPr>
      <w:r w:rsidRPr="003770F9">
        <w:rPr>
          <w:rFonts w:asciiTheme="minorHAnsi" w:hAnsiTheme="minorHAnsi" w:cstheme="minorHAnsi"/>
          <w:sz w:val="22"/>
          <w:szCs w:val="22"/>
        </w:rPr>
        <w:t xml:space="preserve">Disability Inclusion Act (SA) 2018: </w:t>
      </w:r>
      <w:hyperlink r:id="rId14" w:history="1">
        <w:r w:rsidRPr="003770F9">
          <w:rPr>
            <w:rStyle w:val="Hyperlink"/>
            <w:rFonts w:asciiTheme="minorHAnsi" w:hAnsiTheme="minorHAnsi" w:cstheme="minorHAnsi"/>
            <w:sz w:val="22"/>
            <w:szCs w:val="22"/>
          </w:rPr>
          <w:t>https://www.legislation.sa.gov.au/</w:t>
        </w:r>
      </w:hyperlink>
    </w:p>
    <w:p w14:paraId="1C719F8D" w14:textId="77777777" w:rsidR="003770F9" w:rsidRPr="003770F9" w:rsidRDefault="003770F9" w:rsidP="00E16B41">
      <w:pPr>
        <w:pStyle w:val="OmniPage2"/>
        <w:tabs>
          <w:tab w:val="left" w:pos="2250"/>
          <w:tab w:val="right" w:pos="9568"/>
        </w:tabs>
        <w:spacing w:line="240" w:lineRule="auto"/>
        <w:ind w:right="210"/>
        <w:rPr>
          <w:rFonts w:asciiTheme="minorHAnsi" w:hAnsiTheme="minorHAnsi" w:cstheme="minorHAnsi"/>
          <w:sz w:val="22"/>
          <w:szCs w:val="22"/>
        </w:rPr>
      </w:pPr>
      <w:r w:rsidRPr="003770F9">
        <w:rPr>
          <w:rFonts w:asciiTheme="minorHAnsi" w:hAnsiTheme="minorHAnsi" w:cstheme="minorHAnsi"/>
          <w:sz w:val="22"/>
          <w:szCs w:val="22"/>
        </w:rPr>
        <w:t xml:space="preserve">Asthma and online training: </w:t>
      </w:r>
      <w:hyperlink r:id="rId15" w:history="1">
        <w:r w:rsidRPr="003770F9">
          <w:rPr>
            <w:rStyle w:val="Hyperlink"/>
            <w:rFonts w:asciiTheme="minorHAnsi" w:hAnsiTheme="minorHAnsi" w:cstheme="minorHAnsi"/>
            <w:sz w:val="22"/>
            <w:szCs w:val="22"/>
          </w:rPr>
          <w:t>https://asthma.org.au/</w:t>
        </w:r>
      </w:hyperlink>
    </w:p>
    <w:p w14:paraId="4E02A782" w14:textId="77777777" w:rsidR="003770F9" w:rsidRPr="003770F9" w:rsidRDefault="003770F9" w:rsidP="00E16B41">
      <w:pPr>
        <w:pStyle w:val="OmniPage2"/>
        <w:tabs>
          <w:tab w:val="left" w:pos="2250"/>
          <w:tab w:val="right" w:pos="9568"/>
        </w:tabs>
        <w:spacing w:line="240" w:lineRule="auto"/>
        <w:ind w:right="210"/>
        <w:rPr>
          <w:rFonts w:asciiTheme="minorHAnsi" w:eastAsia="Verdana" w:hAnsiTheme="minorHAnsi" w:cstheme="minorHAnsi"/>
          <w:b/>
          <w:sz w:val="24"/>
          <w:szCs w:val="24"/>
          <w:lang w:val="en-AU"/>
        </w:rPr>
      </w:pPr>
    </w:p>
    <w:p w14:paraId="56E10469" w14:textId="2422C540" w:rsidR="003770F9" w:rsidRDefault="003770F9" w:rsidP="00E16B41">
      <w:pPr>
        <w:tabs>
          <w:tab w:val="left" w:pos="432"/>
        </w:tabs>
        <w:spacing w:before="271"/>
        <w:ind w:right="288"/>
        <w:textAlignment w:val="baseline"/>
        <w:rPr>
          <w:rFonts w:asciiTheme="minorHAnsi" w:eastAsia="Verdana" w:hAnsiTheme="minorHAnsi" w:cstheme="minorHAnsi"/>
          <w:bCs/>
          <w:color w:val="4E81BD"/>
          <w:sz w:val="32"/>
          <w:szCs w:val="28"/>
        </w:rPr>
      </w:pPr>
      <w:r w:rsidRPr="006B7DD2">
        <w:rPr>
          <w:rFonts w:asciiTheme="minorHAnsi" w:eastAsia="Verdana" w:hAnsiTheme="minorHAnsi" w:cstheme="minorHAnsi"/>
          <w:bCs/>
          <w:color w:val="4E81BD"/>
          <w:sz w:val="32"/>
          <w:szCs w:val="28"/>
        </w:rPr>
        <w:t>END OF P</w:t>
      </w:r>
      <w:r w:rsidR="008F4031">
        <w:rPr>
          <w:rFonts w:asciiTheme="minorHAnsi" w:eastAsia="Verdana" w:hAnsiTheme="minorHAnsi" w:cstheme="minorHAnsi"/>
          <w:bCs/>
          <w:color w:val="4E81BD"/>
          <w:sz w:val="32"/>
          <w:szCs w:val="28"/>
        </w:rPr>
        <w:t>rocedures</w:t>
      </w:r>
    </w:p>
    <w:p w14:paraId="4ED743D0" w14:textId="46397E4E" w:rsidR="001A5547" w:rsidRPr="006B7DD2" w:rsidRDefault="001A5547" w:rsidP="00E16B41">
      <w:pPr>
        <w:tabs>
          <w:tab w:val="left" w:pos="432"/>
        </w:tabs>
        <w:spacing w:before="271"/>
        <w:ind w:right="288"/>
        <w:textAlignment w:val="baseline"/>
        <w:rPr>
          <w:rFonts w:asciiTheme="minorHAnsi" w:eastAsia="Verdana" w:hAnsiTheme="minorHAnsi" w:cstheme="minorHAnsi"/>
          <w:bCs/>
          <w:color w:val="4E81BD"/>
          <w:sz w:val="32"/>
          <w:szCs w:val="28"/>
        </w:rPr>
      </w:pPr>
      <w:proofErr w:type="spellStart"/>
      <w:r>
        <w:rPr>
          <w:rFonts w:asciiTheme="minorHAnsi" w:eastAsia="Verdana" w:hAnsiTheme="minorHAnsi" w:cstheme="minorHAnsi"/>
          <w:bCs/>
          <w:color w:val="4E81BD"/>
          <w:sz w:val="32"/>
          <w:szCs w:val="28"/>
        </w:rPr>
        <w:t>Authorisation</w:t>
      </w:r>
      <w:proofErr w:type="spellEnd"/>
    </w:p>
    <w:p w14:paraId="1EAFF773" w14:textId="77777777" w:rsidR="008D3656" w:rsidRDefault="003770F9" w:rsidP="00E16B41">
      <w:pPr>
        <w:tabs>
          <w:tab w:val="left" w:pos="432"/>
        </w:tabs>
        <w:ind w:right="289"/>
        <w:textAlignment w:val="baseline"/>
        <w:rPr>
          <w:rFonts w:asciiTheme="minorHAnsi" w:eastAsia="Verdana" w:hAnsiTheme="minorHAnsi" w:cstheme="minorHAnsi"/>
          <w:sz w:val="22"/>
        </w:rPr>
      </w:pPr>
      <w:r w:rsidRPr="001A5547">
        <w:rPr>
          <w:rFonts w:asciiTheme="minorHAnsi" w:eastAsia="Verdana" w:hAnsiTheme="minorHAnsi" w:cstheme="minorHAnsi"/>
          <w:b/>
          <w:sz w:val="22"/>
        </w:rPr>
        <w:t>Other documents needed for p</w:t>
      </w:r>
      <w:r w:rsidR="002C7C4F">
        <w:rPr>
          <w:rFonts w:asciiTheme="minorHAnsi" w:eastAsia="Verdana" w:hAnsiTheme="minorHAnsi" w:cstheme="minorHAnsi"/>
          <w:b/>
          <w:sz w:val="22"/>
        </w:rPr>
        <w:t>rocedure</w:t>
      </w:r>
      <w:r w:rsidRPr="001A5547">
        <w:rPr>
          <w:rFonts w:asciiTheme="minorHAnsi" w:eastAsia="Verdana" w:hAnsiTheme="minorHAnsi" w:cstheme="minorHAnsi"/>
          <w:b/>
          <w:sz w:val="22"/>
        </w:rPr>
        <w:t>:</w:t>
      </w:r>
      <w:r w:rsidRPr="001A5547">
        <w:rPr>
          <w:rFonts w:asciiTheme="minorHAnsi" w:eastAsia="Verdana" w:hAnsiTheme="minorHAnsi" w:cstheme="minorHAnsi"/>
          <w:sz w:val="22"/>
        </w:rPr>
        <w:t xml:space="preserve"> </w:t>
      </w:r>
    </w:p>
    <w:p w14:paraId="70AC7368" w14:textId="63CEDF21" w:rsidR="008D3656" w:rsidRDefault="00944E38" w:rsidP="00E16B41">
      <w:pPr>
        <w:tabs>
          <w:tab w:val="left" w:pos="432"/>
        </w:tabs>
        <w:ind w:right="289"/>
        <w:textAlignment w:val="baseline"/>
        <w:rPr>
          <w:rFonts w:asciiTheme="minorHAnsi" w:eastAsia="Verdana" w:hAnsiTheme="minorHAnsi" w:cstheme="minorHAnsi"/>
          <w:sz w:val="22"/>
        </w:rPr>
      </w:pPr>
      <w:r>
        <w:rPr>
          <w:rFonts w:asciiTheme="minorHAnsi" w:eastAsia="Verdana" w:hAnsiTheme="minorHAnsi" w:cstheme="minorHAnsi"/>
          <w:sz w:val="22"/>
        </w:rPr>
        <w:t xml:space="preserve">Anaphylaxis Risk Assessment </w:t>
      </w:r>
      <w:hyperlink r:id="rId16" w:history="1">
        <w:r w:rsidRPr="00733C5D">
          <w:rPr>
            <w:rStyle w:val="Hyperlink"/>
            <w:rFonts w:asciiTheme="minorHAnsi" w:eastAsia="Verdana" w:hAnsiTheme="minorHAnsi" w:cstheme="minorHAnsi"/>
            <w:sz w:val="22"/>
          </w:rPr>
          <w:t>https://www.education.sa.gov.au/docs/support-and-inclusion/student,-health-and-disability-support/hsp321-anaphylaxis-risk-assessment.doc</w:t>
        </w:r>
      </w:hyperlink>
    </w:p>
    <w:p w14:paraId="298668D6" w14:textId="46269392" w:rsidR="008D3656" w:rsidRDefault="006C238A" w:rsidP="00E16B41">
      <w:pPr>
        <w:tabs>
          <w:tab w:val="left" w:pos="432"/>
        </w:tabs>
        <w:ind w:right="289"/>
        <w:textAlignment w:val="baseline"/>
        <w:rPr>
          <w:rFonts w:asciiTheme="minorHAnsi" w:eastAsia="Verdana" w:hAnsiTheme="minorHAnsi" w:cstheme="minorHAnsi"/>
          <w:sz w:val="22"/>
        </w:rPr>
      </w:pPr>
      <w:r>
        <w:rPr>
          <w:rFonts w:asciiTheme="minorHAnsi" w:eastAsia="Verdana" w:hAnsiTheme="minorHAnsi" w:cstheme="minorHAnsi"/>
          <w:sz w:val="22"/>
        </w:rPr>
        <w:t xml:space="preserve">ASCIA Action Plans </w:t>
      </w:r>
      <w:hyperlink r:id="rId17" w:history="1">
        <w:r w:rsidR="005109F9" w:rsidRPr="00733C5D">
          <w:rPr>
            <w:rStyle w:val="Hyperlink"/>
            <w:rFonts w:asciiTheme="minorHAnsi" w:eastAsia="Verdana" w:hAnsiTheme="minorHAnsi" w:cstheme="minorHAnsi"/>
            <w:sz w:val="22"/>
          </w:rPr>
          <w:t>https://www.allergy.org.au/hp/anaphylaxis/ascia-action-plan-for-anaphylaxis</w:t>
        </w:r>
      </w:hyperlink>
    </w:p>
    <w:p w14:paraId="21210989" w14:textId="2E8F2B20" w:rsidR="0041257E" w:rsidRDefault="008D3656" w:rsidP="00E16B41">
      <w:pPr>
        <w:tabs>
          <w:tab w:val="left" w:pos="432"/>
        </w:tabs>
        <w:ind w:right="289"/>
        <w:textAlignment w:val="baseline"/>
        <w:rPr>
          <w:rFonts w:asciiTheme="minorHAnsi" w:eastAsia="Verdana" w:hAnsiTheme="minorHAnsi" w:cstheme="minorHAnsi"/>
          <w:sz w:val="22"/>
        </w:rPr>
      </w:pPr>
      <w:r>
        <w:rPr>
          <w:rFonts w:asciiTheme="minorHAnsi" w:eastAsia="Verdana" w:hAnsiTheme="minorHAnsi" w:cstheme="minorHAnsi"/>
          <w:sz w:val="22"/>
        </w:rPr>
        <w:t xml:space="preserve">ASCIA How to give an </w:t>
      </w:r>
      <w:proofErr w:type="spellStart"/>
      <w:r>
        <w:rPr>
          <w:rFonts w:asciiTheme="minorHAnsi" w:eastAsia="Verdana" w:hAnsiTheme="minorHAnsi" w:cstheme="minorHAnsi"/>
          <w:sz w:val="22"/>
        </w:rPr>
        <w:t>Epipen</w:t>
      </w:r>
      <w:proofErr w:type="spellEnd"/>
      <w:r w:rsidR="0041257E">
        <w:rPr>
          <w:rFonts w:asciiTheme="minorHAnsi" w:eastAsia="Verdana" w:hAnsiTheme="minorHAnsi" w:cstheme="minorHAnsi"/>
          <w:sz w:val="22"/>
        </w:rPr>
        <w:t xml:space="preserve"> </w:t>
      </w:r>
      <w:hyperlink r:id="rId18" w:history="1">
        <w:r w:rsidR="0041257E" w:rsidRPr="00733C5D">
          <w:rPr>
            <w:rStyle w:val="Hyperlink"/>
            <w:rFonts w:asciiTheme="minorHAnsi" w:eastAsia="Verdana" w:hAnsiTheme="minorHAnsi" w:cstheme="minorHAnsi"/>
            <w:sz w:val="22"/>
          </w:rPr>
          <w:t>https://www.allergy.org.au/hp/anaphylaxis/how-to-give-epipen</w:t>
        </w:r>
      </w:hyperlink>
    </w:p>
    <w:p w14:paraId="527D2827" w14:textId="581D8B66" w:rsidR="00160917" w:rsidRDefault="008D3656" w:rsidP="00E16B41">
      <w:pPr>
        <w:tabs>
          <w:tab w:val="left" w:pos="432"/>
        </w:tabs>
        <w:ind w:right="289"/>
        <w:textAlignment w:val="baseline"/>
        <w:rPr>
          <w:rFonts w:asciiTheme="minorHAnsi" w:eastAsia="Verdana" w:hAnsiTheme="minorHAnsi" w:cstheme="minorHAnsi"/>
          <w:sz w:val="22"/>
        </w:rPr>
      </w:pPr>
      <w:r>
        <w:rPr>
          <w:rFonts w:asciiTheme="minorHAnsi" w:eastAsia="Verdana" w:hAnsiTheme="minorHAnsi" w:cstheme="minorHAnsi"/>
          <w:sz w:val="22"/>
        </w:rPr>
        <w:t>Health Support Agreement</w:t>
      </w:r>
    </w:p>
    <w:p w14:paraId="69667A6D" w14:textId="01ADE2BB" w:rsidR="00FB4C27" w:rsidRDefault="000A42DB" w:rsidP="00E16B41">
      <w:pPr>
        <w:tabs>
          <w:tab w:val="left" w:pos="432"/>
        </w:tabs>
        <w:ind w:right="289"/>
        <w:textAlignment w:val="baseline"/>
        <w:rPr>
          <w:rFonts w:asciiTheme="minorHAnsi" w:eastAsia="Verdana" w:hAnsiTheme="minorHAnsi" w:cstheme="minorHAnsi"/>
          <w:sz w:val="22"/>
        </w:rPr>
      </w:pPr>
      <w:r>
        <w:rPr>
          <w:rFonts w:asciiTheme="minorHAnsi" w:eastAsia="Verdana" w:hAnsiTheme="minorHAnsi" w:cstheme="minorHAnsi"/>
          <w:sz w:val="22"/>
        </w:rPr>
        <w:lastRenderedPageBreak/>
        <w:t xml:space="preserve">Risk </w:t>
      </w:r>
      <w:proofErr w:type="spellStart"/>
      <w:r>
        <w:rPr>
          <w:rFonts w:asciiTheme="minorHAnsi" w:eastAsia="Verdana" w:hAnsiTheme="minorHAnsi" w:cstheme="minorHAnsi"/>
          <w:sz w:val="22"/>
        </w:rPr>
        <w:t>Minimisation</w:t>
      </w:r>
      <w:proofErr w:type="spellEnd"/>
      <w:r>
        <w:rPr>
          <w:rFonts w:asciiTheme="minorHAnsi" w:eastAsia="Verdana" w:hAnsiTheme="minorHAnsi" w:cstheme="minorHAnsi"/>
          <w:sz w:val="22"/>
        </w:rPr>
        <w:t xml:space="preserve"> strategies </w:t>
      </w:r>
      <w:hyperlink r:id="rId19" w:history="1">
        <w:r w:rsidR="00FB4C27" w:rsidRPr="00733C5D">
          <w:rPr>
            <w:rStyle w:val="Hyperlink"/>
            <w:rFonts w:asciiTheme="minorHAnsi" w:eastAsia="Verdana" w:hAnsiTheme="minorHAnsi" w:cstheme="minorHAnsi"/>
            <w:sz w:val="22"/>
          </w:rPr>
          <w:t>https://www.allergy.org.au/images/scc/ASCIA_Risk_minimisation_strategies_table_030315.pdf</w:t>
        </w:r>
      </w:hyperlink>
    </w:p>
    <w:p w14:paraId="381CFEFB" w14:textId="6D647A38" w:rsidR="003770F9" w:rsidRPr="001A5547" w:rsidRDefault="003770F9" w:rsidP="00E16B41">
      <w:pPr>
        <w:tabs>
          <w:tab w:val="left" w:pos="432"/>
        </w:tabs>
        <w:ind w:right="289"/>
        <w:textAlignment w:val="baseline"/>
        <w:rPr>
          <w:rFonts w:asciiTheme="minorHAnsi" w:eastAsia="Verdana" w:hAnsiTheme="minorHAnsi" w:cstheme="minorHAnsi"/>
          <w:sz w:val="22"/>
        </w:rPr>
      </w:pPr>
      <w:r w:rsidRPr="001A5547">
        <w:rPr>
          <w:rFonts w:asciiTheme="minorHAnsi" w:eastAsia="Verdana" w:hAnsiTheme="minorHAnsi" w:cstheme="minorHAnsi"/>
          <w:b/>
          <w:sz w:val="22"/>
        </w:rPr>
        <w:t xml:space="preserve">Other policies linked to </w:t>
      </w:r>
      <w:r w:rsidR="00BE10ED" w:rsidRPr="001A5547">
        <w:rPr>
          <w:rFonts w:asciiTheme="minorHAnsi" w:eastAsia="Verdana" w:hAnsiTheme="minorHAnsi" w:cstheme="minorHAnsi"/>
          <w:b/>
          <w:sz w:val="22"/>
        </w:rPr>
        <w:t>th</w:t>
      </w:r>
      <w:r w:rsidR="007726B6">
        <w:rPr>
          <w:rFonts w:asciiTheme="minorHAnsi" w:eastAsia="Verdana" w:hAnsiTheme="minorHAnsi" w:cstheme="minorHAnsi"/>
          <w:b/>
          <w:sz w:val="22"/>
        </w:rPr>
        <w:t>is</w:t>
      </w:r>
      <w:r w:rsidR="00BE10ED" w:rsidRPr="001A5547">
        <w:rPr>
          <w:rFonts w:asciiTheme="minorHAnsi" w:eastAsia="Verdana" w:hAnsiTheme="minorHAnsi" w:cstheme="minorHAnsi"/>
          <w:b/>
          <w:sz w:val="22"/>
        </w:rPr>
        <w:t xml:space="preserve"> procedure</w:t>
      </w:r>
      <w:r w:rsidRPr="001A5547">
        <w:rPr>
          <w:rFonts w:asciiTheme="minorHAnsi" w:eastAsia="Verdana" w:hAnsiTheme="minorHAnsi" w:cstheme="minorHAnsi"/>
          <w:b/>
          <w:sz w:val="22"/>
        </w:rPr>
        <w:t>:</w:t>
      </w:r>
      <w:r w:rsidRPr="001A5547">
        <w:rPr>
          <w:rFonts w:asciiTheme="minorHAnsi" w:eastAsia="Verdana" w:hAnsiTheme="minorHAnsi" w:cstheme="minorHAnsi"/>
          <w:sz w:val="22"/>
        </w:rPr>
        <w:t xml:space="preserve"> Student Medication at School Policy</w:t>
      </w:r>
      <w:r w:rsidR="001A5547" w:rsidRPr="001A5547">
        <w:rPr>
          <w:rFonts w:asciiTheme="minorHAnsi" w:eastAsia="Verdana" w:hAnsiTheme="minorHAnsi" w:cstheme="minorHAnsi"/>
          <w:sz w:val="22"/>
        </w:rPr>
        <w:t xml:space="preserve">, </w:t>
      </w:r>
      <w:r w:rsidRPr="001A5547">
        <w:rPr>
          <w:rFonts w:asciiTheme="minorHAnsi" w:eastAsia="Verdana" w:hAnsiTheme="minorHAnsi" w:cstheme="minorHAnsi"/>
          <w:sz w:val="22"/>
        </w:rPr>
        <w:t>First Aid Procedures</w:t>
      </w:r>
      <w:r w:rsidR="001A5547" w:rsidRPr="001A5547">
        <w:rPr>
          <w:rFonts w:asciiTheme="minorHAnsi" w:eastAsia="Verdana" w:hAnsiTheme="minorHAnsi" w:cstheme="minorHAnsi"/>
          <w:sz w:val="22"/>
        </w:rPr>
        <w:t xml:space="preserve">, </w:t>
      </w:r>
      <w:r w:rsidRPr="001A5547">
        <w:rPr>
          <w:rFonts w:asciiTheme="minorHAnsi" w:eastAsia="Verdana" w:hAnsiTheme="minorHAnsi" w:cstheme="minorHAnsi"/>
          <w:sz w:val="22"/>
        </w:rPr>
        <w:t>Management of Student Medical Emergencies: Policy Guidelines</w:t>
      </w:r>
      <w:r w:rsidR="009B0013">
        <w:rPr>
          <w:rFonts w:asciiTheme="minorHAnsi" w:eastAsia="Verdana" w:hAnsiTheme="minorHAnsi" w:cstheme="minorHAnsi"/>
          <w:sz w:val="22"/>
        </w:rPr>
        <w:t>, Duty of Care Policy</w:t>
      </w:r>
    </w:p>
    <w:p w14:paraId="6F6262DD" w14:textId="4E7B1E2D" w:rsidR="003770F9" w:rsidRPr="002C7C4F" w:rsidRDefault="002C7C4F" w:rsidP="00E16B41">
      <w:pPr>
        <w:tabs>
          <w:tab w:val="left" w:pos="432"/>
        </w:tabs>
        <w:ind w:right="289"/>
        <w:textAlignment w:val="baseline"/>
        <w:rPr>
          <w:rFonts w:asciiTheme="minorHAnsi" w:eastAsia="Arial" w:hAnsiTheme="minorHAnsi" w:cstheme="minorHAnsi"/>
          <w:bCs/>
          <w:color w:val="000000"/>
          <w:sz w:val="22"/>
        </w:rPr>
      </w:pPr>
      <w:r>
        <w:rPr>
          <w:rFonts w:asciiTheme="minorHAnsi" w:eastAsia="Arial" w:hAnsiTheme="minorHAnsi" w:cstheme="minorHAnsi"/>
          <w:b/>
          <w:color w:val="000000"/>
          <w:sz w:val="22"/>
        </w:rPr>
        <w:t xml:space="preserve">Reviewed by: </w:t>
      </w:r>
      <w:r>
        <w:rPr>
          <w:rFonts w:asciiTheme="minorHAnsi" w:eastAsia="Arial" w:hAnsiTheme="minorHAnsi" w:cstheme="minorHAnsi"/>
          <w:bCs/>
          <w:color w:val="000000"/>
          <w:sz w:val="22"/>
        </w:rPr>
        <w:t>Principal Rachel Richardson</w:t>
      </w:r>
    </w:p>
    <w:p w14:paraId="038F378B" w14:textId="2759699A" w:rsidR="003770F9" w:rsidRPr="001A5547" w:rsidRDefault="003770F9" w:rsidP="00E16B41">
      <w:pPr>
        <w:tabs>
          <w:tab w:val="left" w:pos="432"/>
        </w:tabs>
        <w:ind w:right="289"/>
        <w:textAlignment w:val="baseline"/>
        <w:rPr>
          <w:rFonts w:asciiTheme="minorHAnsi" w:eastAsia="Arial" w:hAnsiTheme="minorHAnsi" w:cstheme="minorHAnsi"/>
          <w:color w:val="000000"/>
          <w:sz w:val="22"/>
        </w:rPr>
      </w:pPr>
      <w:r w:rsidRPr="001A5547">
        <w:rPr>
          <w:rFonts w:asciiTheme="minorHAnsi" w:eastAsia="Arial" w:hAnsiTheme="minorHAnsi" w:cstheme="minorHAnsi"/>
          <w:b/>
          <w:color w:val="000000"/>
          <w:sz w:val="22"/>
        </w:rPr>
        <w:t>Department Approval:</w:t>
      </w:r>
      <w:r w:rsidRPr="001A5547">
        <w:rPr>
          <w:rFonts w:asciiTheme="minorHAnsi" w:eastAsia="Arial" w:hAnsiTheme="minorHAnsi" w:cstheme="minorHAnsi"/>
          <w:color w:val="000000"/>
          <w:sz w:val="22"/>
        </w:rPr>
        <w:t xml:space="preserve"> CLT</w:t>
      </w:r>
    </w:p>
    <w:p w14:paraId="2852884B" w14:textId="627875EE" w:rsidR="003770F9" w:rsidRPr="001A5547" w:rsidRDefault="003770F9" w:rsidP="00E16B41">
      <w:pPr>
        <w:tabs>
          <w:tab w:val="left" w:pos="432"/>
        </w:tabs>
        <w:ind w:right="289"/>
        <w:textAlignment w:val="baseline"/>
        <w:rPr>
          <w:rFonts w:asciiTheme="minorHAnsi" w:eastAsia="Arial" w:hAnsiTheme="minorHAnsi" w:cstheme="minorHAnsi"/>
          <w:color w:val="000000"/>
          <w:sz w:val="22"/>
        </w:rPr>
      </w:pPr>
      <w:r w:rsidRPr="001A5547">
        <w:rPr>
          <w:rFonts w:asciiTheme="minorHAnsi" w:eastAsia="Arial" w:hAnsiTheme="minorHAnsi" w:cstheme="minorHAnsi"/>
          <w:b/>
          <w:color w:val="000000"/>
          <w:sz w:val="22"/>
        </w:rPr>
        <w:t>New or Revised P</w:t>
      </w:r>
      <w:r w:rsidR="002C7C4F">
        <w:rPr>
          <w:rFonts w:asciiTheme="minorHAnsi" w:eastAsia="Arial" w:hAnsiTheme="minorHAnsi" w:cstheme="minorHAnsi"/>
          <w:b/>
          <w:color w:val="000000"/>
          <w:sz w:val="22"/>
        </w:rPr>
        <w:t>rocedure</w:t>
      </w:r>
      <w:r w:rsidRPr="001A5547">
        <w:rPr>
          <w:rFonts w:asciiTheme="minorHAnsi" w:eastAsia="Arial" w:hAnsiTheme="minorHAnsi" w:cstheme="minorHAnsi"/>
          <w:b/>
          <w:color w:val="000000"/>
          <w:sz w:val="22"/>
        </w:rPr>
        <w:t>:</w:t>
      </w:r>
      <w:r w:rsidRPr="001A5547">
        <w:rPr>
          <w:rFonts w:asciiTheme="minorHAnsi" w:eastAsia="Arial" w:hAnsiTheme="minorHAnsi" w:cstheme="minorHAnsi"/>
          <w:color w:val="000000"/>
          <w:sz w:val="22"/>
        </w:rPr>
        <w:t xml:space="preserve"> New</w:t>
      </w:r>
    </w:p>
    <w:p w14:paraId="014372F3" w14:textId="264D024E" w:rsidR="003770F9" w:rsidRPr="001A5547" w:rsidRDefault="003770F9" w:rsidP="00E16B41">
      <w:pPr>
        <w:tabs>
          <w:tab w:val="left" w:pos="432"/>
        </w:tabs>
        <w:ind w:right="289"/>
        <w:textAlignment w:val="baseline"/>
        <w:rPr>
          <w:rFonts w:asciiTheme="minorHAnsi" w:eastAsia="Arial" w:hAnsiTheme="minorHAnsi" w:cstheme="minorHAnsi"/>
          <w:b/>
          <w:color w:val="000000"/>
          <w:sz w:val="22"/>
        </w:rPr>
      </w:pPr>
      <w:r w:rsidRPr="001A5547">
        <w:rPr>
          <w:rFonts w:asciiTheme="minorHAnsi" w:eastAsia="Arial" w:hAnsiTheme="minorHAnsi" w:cstheme="minorHAnsi"/>
          <w:b/>
          <w:color w:val="000000"/>
          <w:sz w:val="22"/>
        </w:rPr>
        <w:t>Approved Date of P</w:t>
      </w:r>
      <w:r w:rsidR="00BE10ED">
        <w:rPr>
          <w:rFonts w:asciiTheme="minorHAnsi" w:eastAsia="Arial" w:hAnsiTheme="minorHAnsi" w:cstheme="minorHAnsi"/>
          <w:b/>
          <w:color w:val="000000"/>
          <w:sz w:val="22"/>
        </w:rPr>
        <w:t>rocedure</w:t>
      </w:r>
      <w:r w:rsidRPr="001A5547">
        <w:rPr>
          <w:rFonts w:asciiTheme="minorHAnsi" w:eastAsia="Arial" w:hAnsiTheme="minorHAnsi" w:cstheme="minorHAnsi"/>
          <w:color w:val="000000"/>
          <w:sz w:val="22"/>
        </w:rPr>
        <w:t>:</w:t>
      </w:r>
      <w:r w:rsidR="00506AC3">
        <w:rPr>
          <w:rFonts w:asciiTheme="minorHAnsi" w:eastAsia="Arial" w:hAnsiTheme="minorHAnsi" w:cstheme="minorHAnsi"/>
          <w:color w:val="000000"/>
          <w:sz w:val="22"/>
        </w:rPr>
        <w:t xml:space="preserve"> </w:t>
      </w:r>
      <w:r w:rsidR="00E1770D">
        <w:rPr>
          <w:rFonts w:asciiTheme="minorHAnsi" w:eastAsia="Arial" w:hAnsiTheme="minorHAnsi" w:cstheme="minorHAnsi"/>
          <w:color w:val="000000"/>
          <w:sz w:val="22"/>
        </w:rPr>
        <w:t xml:space="preserve">13 </w:t>
      </w:r>
      <w:proofErr w:type="gramStart"/>
      <w:r w:rsidR="00E1770D">
        <w:rPr>
          <w:rFonts w:asciiTheme="minorHAnsi" w:eastAsia="Arial" w:hAnsiTheme="minorHAnsi" w:cstheme="minorHAnsi"/>
          <w:color w:val="000000"/>
          <w:sz w:val="22"/>
        </w:rPr>
        <w:t>June</w:t>
      </w:r>
      <w:r w:rsidR="001D5FC9">
        <w:rPr>
          <w:rFonts w:asciiTheme="minorHAnsi" w:eastAsia="Arial" w:hAnsiTheme="minorHAnsi" w:cstheme="minorHAnsi"/>
          <w:color w:val="000000"/>
          <w:sz w:val="22"/>
        </w:rPr>
        <w:t>,</w:t>
      </w:r>
      <w:proofErr w:type="gramEnd"/>
      <w:r w:rsidR="001D5FC9">
        <w:rPr>
          <w:rFonts w:asciiTheme="minorHAnsi" w:eastAsia="Arial" w:hAnsiTheme="minorHAnsi" w:cstheme="minorHAnsi"/>
          <w:color w:val="000000"/>
          <w:sz w:val="22"/>
        </w:rPr>
        <w:t xml:space="preserve"> 2023</w:t>
      </w:r>
    </w:p>
    <w:p w14:paraId="1F8190DD" w14:textId="7C62FF1E" w:rsidR="003770F9" w:rsidRPr="001A5547" w:rsidRDefault="003770F9" w:rsidP="00E16B41">
      <w:pPr>
        <w:tabs>
          <w:tab w:val="left" w:pos="432"/>
        </w:tabs>
        <w:ind w:right="289"/>
        <w:textAlignment w:val="baseline"/>
        <w:rPr>
          <w:rFonts w:asciiTheme="minorHAnsi" w:eastAsia="Arial" w:hAnsiTheme="minorHAnsi" w:cstheme="minorHAnsi"/>
          <w:color w:val="000000"/>
          <w:sz w:val="22"/>
        </w:rPr>
      </w:pPr>
      <w:r w:rsidRPr="00BE10ED">
        <w:rPr>
          <w:rFonts w:asciiTheme="minorHAnsi" w:eastAsia="Arial" w:hAnsiTheme="minorHAnsi" w:cstheme="minorHAnsi"/>
          <w:b/>
          <w:bCs/>
          <w:color w:val="000000"/>
          <w:sz w:val="22"/>
        </w:rPr>
        <w:t>Next review date:</w:t>
      </w:r>
      <w:r w:rsidRPr="001A5547">
        <w:rPr>
          <w:rFonts w:asciiTheme="minorHAnsi" w:eastAsia="Arial" w:hAnsiTheme="minorHAnsi" w:cstheme="minorHAnsi"/>
          <w:color w:val="000000"/>
          <w:sz w:val="22"/>
        </w:rPr>
        <w:t xml:space="preserve"> </w:t>
      </w:r>
      <w:proofErr w:type="gramStart"/>
      <w:r w:rsidR="00BE10ED">
        <w:rPr>
          <w:rFonts w:asciiTheme="minorHAnsi" w:eastAsia="Arial" w:hAnsiTheme="minorHAnsi" w:cstheme="minorHAnsi"/>
          <w:color w:val="000000"/>
          <w:sz w:val="22"/>
        </w:rPr>
        <w:t>April,</w:t>
      </w:r>
      <w:proofErr w:type="gramEnd"/>
      <w:r w:rsidR="00BE10ED">
        <w:rPr>
          <w:rFonts w:asciiTheme="minorHAnsi" w:eastAsia="Arial" w:hAnsiTheme="minorHAnsi" w:cstheme="minorHAnsi"/>
          <w:color w:val="000000"/>
          <w:sz w:val="22"/>
        </w:rPr>
        <w:t xml:space="preserve"> </w:t>
      </w:r>
      <w:r w:rsidRPr="001A5547">
        <w:rPr>
          <w:rFonts w:asciiTheme="minorHAnsi" w:eastAsia="Arial" w:hAnsiTheme="minorHAnsi" w:cstheme="minorHAnsi"/>
          <w:color w:val="000000"/>
          <w:sz w:val="22"/>
        </w:rPr>
        <w:t>202</w:t>
      </w:r>
      <w:r w:rsidR="00BE10ED">
        <w:rPr>
          <w:rFonts w:asciiTheme="minorHAnsi" w:eastAsia="Arial" w:hAnsiTheme="minorHAnsi" w:cstheme="minorHAnsi"/>
          <w:color w:val="000000"/>
          <w:sz w:val="22"/>
        </w:rPr>
        <w:t>5</w:t>
      </w:r>
    </w:p>
    <w:p w14:paraId="56249CC8" w14:textId="7CE22B63" w:rsidR="001A5547" w:rsidRDefault="001A5547" w:rsidP="00E16B41">
      <w:pPr>
        <w:rPr>
          <w:rFonts w:asciiTheme="minorHAnsi" w:eastAsia="Arial" w:hAnsiTheme="minorHAnsi" w:cstheme="minorHAnsi"/>
          <w:i/>
        </w:rPr>
      </w:pPr>
    </w:p>
    <w:p w14:paraId="5E6DC8A3" w14:textId="77777777" w:rsidR="00160799" w:rsidRDefault="00160799" w:rsidP="00E16B41">
      <w:pPr>
        <w:rPr>
          <w:rFonts w:asciiTheme="minorHAnsi" w:eastAsia="Arial" w:hAnsiTheme="minorHAnsi" w:cstheme="minorHAnsi"/>
          <w:i/>
        </w:rPr>
      </w:pPr>
    </w:p>
    <w:p w14:paraId="68CA0015" w14:textId="77777777" w:rsidR="00160799" w:rsidRPr="00160799" w:rsidRDefault="00160799" w:rsidP="00E16B41">
      <w:pPr>
        <w:rPr>
          <w:rFonts w:asciiTheme="minorHAnsi" w:eastAsia="Arial" w:hAnsiTheme="minorHAnsi" w:cstheme="minorHAnsi"/>
          <w:iCs/>
        </w:rPr>
      </w:pPr>
    </w:p>
    <w:sectPr w:rsidR="00160799" w:rsidRPr="00160799" w:rsidSect="001E3615">
      <w:headerReference w:type="default" r:id="rId20"/>
      <w:footerReference w:type="even" r:id="rId21"/>
      <w:headerReference w:type="first" r:id="rId22"/>
      <w:footerReference w:type="first" r:id="rId23"/>
      <w:pgSz w:w="11906" w:h="16838" w:code="9"/>
      <w:pgMar w:top="2313" w:right="851" w:bottom="567" w:left="851" w:header="107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0886" w14:textId="77777777" w:rsidR="000556EF" w:rsidRDefault="000556EF" w:rsidP="003250EA">
      <w:r>
        <w:separator/>
      </w:r>
    </w:p>
  </w:endnote>
  <w:endnote w:type="continuationSeparator" w:id="0">
    <w:p w14:paraId="43BFB819" w14:textId="77777777" w:rsidR="000556EF" w:rsidRDefault="000556EF" w:rsidP="0032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Segoe UI Semibold"/>
    <w:charset w:val="00"/>
    <w:family w:val="auto"/>
    <w:pitch w:val="variable"/>
    <w:sig w:usb0="A00000AF" w:usb1="40000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Gotham Book">
    <w:altName w:val="Arial"/>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769616900"/>
      <w:docPartObj>
        <w:docPartGallery w:val="Page Numbers (Top of Page)"/>
        <w:docPartUnique/>
      </w:docPartObj>
    </w:sdtPr>
    <w:sdtEndPr/>
    <w:sdtContent>
      <w:p w14:paraId="3796664E" w14:textId="77777777" w:rsidR="0024732B" w:rsidRPr="00A02CE8" w:rsidRDefault="0024732B" w:rsidP="0024732B">
        <w:pPr>
          <w:pStyle w:val="Footer"/>
          <w:jc w:val="right"/>
          <w:rPr>
            <w:rFonts w:asciiTheme="minorHAnsi" w:hAnsiTheme="minorHAnsi" w:cstheme="minorHAnsi"/>
            <w:sz w:val="20"/>
            <w:szCs w:val="20"/>
          </w:rPr>
        </w:pPr>
        <w:r w:rsidRPr="00A02CE8">
          <w:rPr>
            <w:rFonts w:asciiTheme="minorHAnsi" w:hAnsiTheme="minorHAnsi" w:cstheme="minorHAnsi"/>
            <w:sz w:val="20"/>
            <w:szCs w:val="20"/>
          </w:rPr>
          <w:t xml:space="preserve">Page </w:t>
        </w:r>
        <w:r w:rsidRPr="00A02CE8">
          <w:rPr>
            <w:rFonts w:asciiTheme="minorHAnsi" w:hAnsiTheme="minorHAnsi" w:cstheme="minorHAnsi"/>
            <w:b/>
            <w:bCs/>
            <w:sz w:val="20"/>
            <w:szCs w:val="20"/>
          </w:rPr>
          <w:fldChar w:fldCharType="begin"/>
        </w:r>
        <w:r w:rsidRPr="00A02CE8">
          <w:rPr>
            <w:rFonts w:asciiTheme="minorHAnsi" w:hAnsiTheme="minorHAnsi" w:cstheme="minorHAnsi"/>
            <w:b/>
            <w:bCs/>
            <w:sz w:val="20"/>
            <w:szCs w:val="20"/>
          </w:rPr>
          <w:instrText xml:space="preserve"> PAGE </w:instrText>
        </w:r>
        <w:r w:rsidRPr="00A02CE8">
          <w:rPr>
            <w:rFonts w:asciiTheme="minorHAnsi" w:hAnsiTheme="minorHAnsi" w:cstheme="minorHAnsi"/>
            <w:b/>
            <w:bCs/>
            <w:sz w:val="20"/>
            <w:szCs w:val="20"/>
          </w:rPr>
          <w:fldChar w:fldCharType="separate"/>
        </w:r>
        <w:r w:rsidRPr="00A02CE8">
          <w:rPr>
            <w:rFonts w:asciiTheme="minorHAnsi" w:hAnsiTheme="minorHAnsi" w:cstheme="minorHAnsi"/>
            <w:b/>
            <w:bCs/>
            <w:sz w:val="20"/>
            <w:szCs w:val="20"/>
          </w:rPr>
          <w:t>1</w:t>
        </w:r>
        <w:r w:rsidRPr="00A02CE8">
          <w:rPr>
            <w:rFonts w:asciiTheme="minorHAnsi" w:hAnsiTheme="minorHAnsi" w:cstheme="minorHAnsi"/>
            <w:b/>
            <w:bCs/>
            <w:sz w:val="20"/>
            <w:szCs w:val="20"/>
          </w:rPr>
          <w:fldChar w:fldCharType="end"/>
        </w:r>
        <w:r w:rsidRPr="00A02CE8">
          <w:rPr>
            <w:rFonts w:asciiTheme="minorHAnsi" w:hAnsiTheme="minorHAnsi" w:cstheme="minorHAnsi"/>
            <w:sz w:val="20"/>
            <w:szCs w:val="20"/>
          </w:rPr>
          <w:t xml:space="preserve"> of </w:t>
        </w:r>
        <w:r w:rsidRPr="00A02CE8">
          <w:rPr>
            <w:rFonts w:asciiTheme="minorHAnsi" w:hAnsiTheme="minorHAnsi" w:cstheme="minorHAnsi"/>
            <w:b/>
            <w:bCs/>
            <w:sz w:val="20"/>
            <w:szCs w:val="20"/>
          </w:rPr>
          <w:fldChar w:fldCharType="begin"/>
        </w:r>
        <w:r w:rsidRPr="00A02CE8">
          <w:rPr>
            <w:rFonts w:asciiTheme="minorHAnsi" w:hAnsiTheme="minorHAnsi" w:cstheme="minorHAnsi"/>
            <w:b/>
            <w:bCs/>
            <w:sz w:val="20"/>
            <w:szCs w:val="20"/>
          </w:rPr>
          <w:instrText xml:space="preserve"> NUMPAGES  </w:instrText>
        </w:r>
        <w:r w:rsidRPr="00A02CE8">
          <w:rPr>
            <w:rFonts w:asciiTheme="minorHAnsi" w:hAnsiTheme="minorHAnsi" w:cstheme="minorHAnsi"/>
            <w:b/>
            <w:bCs/>
            <w:sz w:val="20"/>
            <w:szCs w:val="20"/>
          </w:rPr>
          <w:fldChar w:fldCharType="separate"/>
        </w:r>
        <w:r w:rsidRPr="00A02CE8">
          <w:rPr>
            <w:rFonts w:asciiTheme="minorHAnsi" w:hAnsiTheme="minorHAnsi" w:cstheme="minorHAnsi"/>
            <w:b/>
            <w:bCs/>
            <w:sz w:val="20"/>
            <w:szCs w:val="20"/>
          </w:rPr>
          <w:t>11</w:t>
        </w:r>
        <w:r w:rsidRPr="00A02CE8">
          <w:rPr>
            <w:rFonts w:asciiTheme="minorHAnsi" w:hAnsiTheme="minorHAnsi" w:cstheme="minorHAnsi"/>
            <w:b/>
            <w:bCs/>
            <w:sz w:val="20"/>
            <w:szCs w:val="20"/>
          </w:rPr>
          <w:fldChar w:fldCharType="end"/>
        </w:r>
      </w:p>
    </w:sdtContent>
  </w:sdt>
  <w:p w14:paraId="53604FCC" w14:textId="251437C0" w:rsidR="00385590" w:rsidRPr="00A02CE8" w:rsidRDefault="00A02CE8">
    <w:pPr>
      <w:pStyle w:val="Footer"/>
      <w:rPr>
        <w:rFonts w:asciiTheme="minorHAnsi" w:hAnsiTheme="minorHAnsi" w:cstheme="minorHAnsi"/>
        <w:sz w:val="20"/>
        <w:szCs w:val="20"/>
      </w:rPr>
    </w:pPr>
    <w:r w:rsidRPr="00A02CE8">
      <w:rPr>
        <w:rFonts w:asciiTheme="minorHAnsi" w:hAnsiTheme="minorHAnsi" w:cstheme="minorHAnsi"/>
        <w:sz w:val="20"/>
        <w:szCs w:val="20"/>
      </w:rPr>
      <w:fldChar w:fldCharType="begin"/>
    </w:r>
    <w:r w:rsidRPr="00A02CE8">
      <w:rPr>
        <w:rFonts w:asciiTheme="minorHAnsi" w:hAnsiTheme="minorHAnsi" w:cstheme="minorHAnsi"/>
        <w:sz w:val="20"/>
        <w:szCs w:val="20"/>
      </w:rPr>
      <w:instrText xml:space="preserve"> FILENAME \p \* MERGEFORMAT </w:instrText>
    </w:r>
    <w:r w:rsidR="00E1770D">
      <w:rPr>
        <w:rFonts w:asciiTheme="minorHAnsi" w:hAnsiTheme="minorHAnsi" w:cstheme="minorHAnsi"/>
        <w:sz w:val="20"/>
        <w:szCs w:val="20"/>
      </w:rPr>
      <w:fldChar w:fldCharType="separate"/>
    </w:r>
    <w:r w:rsidRPr="00A02CE8">
      <w:rPr>
        <w:rFonts w:asciiTheme="minorHAnsi"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88859"/>
      <w:docPartObj>
        <w:docPartGallery w:val="Page Numbers (Top of Page)"/>
        <w:docPartUnique/>
      </w:docPartObj>
    </w:sdtPr>
    <w:sdtEndPr>
      <w:rPr>
        <w:rFonts w:asciiTheme="minorHAnsi" w:hAnsiTheme="minorHAnsi" w:cstheme="minorHAnsi"/>
        <w:sz w:val="20"/>
      </w:rPr>
    </w:sdtEndPr>
    <w:sdtContent>
      <w:p w14:paraId="34947BAC" w14:textId="77777777" w:rsidR="00156FE3" w:rsidRPr="00A02CE8" w:rsidRDefault="00156FE3" w:rsidP="00156FE3">
        <w:pPr>
          <w:pStyle w:val="Footer"/>
          <w:jc w:val="right"/>
          <w:rPr>
            <w:rFonts w:asciiTheme="minorHAnsi" w:hAnsiTheme="minorHAnsi" w:cstheme="minorHAnsi"/>
            <w:sz w:val="20"/>
          </w:rPr>
        </w:pPr>
        <w:r w:rsidRPr="00A02CE8">
          <w:rPr>
            <w:rFonts w:asciiTheme="minorHAnsi" w:hAnsiTheme="minorHAnsi" w:cstheme="minorHAnsi"/>
            <w:sz w:val="20"/>
          </w:rPr>
          <w:t xml:space="preserve">Page </w:t>
        </w:r>
        <w:r w:rsidRPr="00A02CE8">
          <w:rPr>
            <w:rFonts w:asciiTheme="minorHAnsi" w:hAnsiTheme="minorHAnsi" w:cstheme="minorHAnsi"/>
            <w:b/>
            <w:bCs/>
            <w:sz w:val="20"/>
          </w:rPr>
          <w:fldChar w:fldCharType="begin"/>
        </w:r>
        <w:r w:rsidRPr="00A02CE8">
          <w:rPr>
            <w:rFonts w:asciiTheme="minorHAnsi" w:hAnsiTheme="minorHAnsi" w:cstheme="minorHAnsi"/>
            <w:b/>
            <w:bCs/>
            <w:sz w:val="20"/>
          </w:rPr>
          <w:instrText xml:space="preserve"> PAGE </w:instrText>
        </w:r>
        <w:r w:rsidRPr="00A02CE8">
          <w:rPr>
            <w:rFonts w:asciiTheme="minorHAnsi" w:hAnsiTheme="minorHAnsi" w:cstheme="minorHAnsi"/>
            <w:b/>
            <w:bCs/>
            <w:sz w:val="20"/>
          </w:rPr>
          <w:fldChar w:fldCharType="separate"/>
        </w:r>
        <w:r w:rsidRPr="00A02CE8">
          <w:rPr>
            <w:rFonts w:asciiTheme="minorHAnsi" w:hAnsiTheme="minorHAnsi" w:cstheme="minorHAnsi"/>
            <w:b/>
            <w:bCs/>
            <w:sz w:val="20"/>
          </w:rPr>
          <w:t>2</w:t>
        </w:r>
        <w:r w:rsidRPr="00A02CE8">
          <w:rPr>
            <w:rFonts w:asciiTheme="minorHAnsi" w:hAnsiTheme="minorHAnsi" w:cstheme="minorHAnsi"/>
            <w:b/>
            <w:bCs/>
            <w:sz w:val="20"/>
          </w:rPr>
          <w:fldChar w:fldCharType="end"/>
        </w:r>
        <w:r w:rsidRPr="00A02CE8">
          <w:rPr>
            <w:rFonts w:asciiTheme="minorHAnsi" w:hAnsiTheme="minorHAnsi" w:cstheme="minorHAnsi"/>
            <w:sz w:val="20"/>
          </w:rPr>
          <w:t xml:space="preserve"> of </w:t>
        </w:r>
        <w:r w:rsidRPr="00A02CE8">
          <w:rPr>
            <w:rFonts w:asciiTheme="minorHAnsi" w:hAnsiTheme="minorHAnsi" w:cstheme="minorHAnsi"/>
            <w:b/>
            <w:bCs/>
            <w:sz w:val="20"/>
          </w:rPr>
          <w:fldChar w:fldCharType="begin"/>
        </w:r>
        <w:r w:rsidRPr="00A02CE8">
          <w:rPr>
            <w:rFonts w:asciiTheme="minorHAnsi" w:hAnsiTheme="minorHAnsi" w:cstheme="minorHAnsi"/>
            <w:b/>
            <w:bCs/>
            <w:sz w:val="20"/>
          </w:rPr>
          <w:instrText xml:space="preserve"> NUMPAGES  </w:instrText>
        </w:r>
        <w:r w:rsidRPr="00A02CE8">
          <w:rPr>
            <w:rFonts w:asciiTheme="minorHAnsi" w:hAnsiTheme="minorHAnsi" w:cstheme="minorHAnsi"/>
            <w:b/>
            <w:bCs/>
            <w:sz w:val="20"/>
          </w:rPr>
          <w:fldChar w:fldCharType="separate"/>
        </w:r>
        <w:r w:rsidRPr="00A02CE8">
          <w:rPr>
            <w:rFonts w:asciiTheme="minorHAnsi" w:hAnsiTheme="minorHAnsi" w:cstheme="minorHAnsi"/>
            <w:b/>
            <w:bCs/>
            <w:sz w:val="20"/>
          </w:rPr>
          <w:t>2</w:t>
        </w:r>
        <w:r w:rsidRPr="00A02CE8">
          <w:rPr>
            <w:rFonts w:asciiTheme="minorHAnsi" w:hAnsiTheme="minorHAnsi" w:cstheme="minorHAnsi"/>
            <w:b/>
            <w:bCs/>
            <w:sz w:val="20"/>
          </w:rPr>
          <w:fldChar w:fldCharType="end"/>
        </w:r>
      </w:p>
    </w:sdtContent>
  </w:sdt>
  <w:p w14:paraId="66B2F924" w14:textId="02079A85" w:rsidR="00156FE3" w:rsidRPr="00A02CE8" w:rsidRDefault="00156FE3" w:rsidP="00156FE3">
    <w:pPr>
      <w:pStyle w:val="Footer"/>
      <w:rPr>
        <w:rFonts w:asciiTheme="minorHAnsi" w:hAnsiTheme="minorHAnsi" w:cstheme="minorHAnsi"/>
        <w:sz w:val="20"/>
      </w:rPr>
    </w:pPr>
    <w:r w:rsidRPr="00A02CE8">
      <w:rPr>
        <w:rFonts w:asciiTheme="minorHAnsi" w:hAnsiTheme="minorHAnsi" w:cstheme="minorHAnsi"/>
        <w:sz w:val="20"/>
      </w:rPr>
      <w:fldChar w:fldCharType="begin"/>
    </w:r>
    <w:r w:rsidRPr="00A02CE8">
      <w:rPr>
        <w:rFonts w:asciiTheme="minorHAnsi" w:hAnsiTheme="minorHAnsi" w:cstheme="minorHAnsi"/>
        <w:sz w:val="20"/>
      </w:rPr>
      <w:instrText xml:space="preserve"> FILENAME \p \* MERGEFORMAT </w:instrText>
    </w:r>
    <w:r w:rsidR="00E1770D">
      <w:rPr>
        <w:rFonts w:asciiTheme="minorHAnsi" w:hAnsiTheme="minorHAnsi" w:cstheme="minorHAnsi"/>
        <w:sz w:val="20"/>
      </w:rPr>
      <w:fldChar w:fldCharType="separate"/>
    </w:r>
    <w:r w:rsidRPr="00A02CE8">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6D2F" w14:textId="77777777" w:rsidR="000556EF" w:rsidRDefault="000556EF" w:rsidP="003250EA">
      <w:r>
        <w:separator/>
      </w:r>
    </w:p>
  </w:footnote>
  <w:footnote w:type="continuationSeparator" w:id="0">
    <w:p w14:paraId="45FA0860" w14:textId="77777777" w:rsidR="000556EF" w:rsidRDefault="000556EF" w:rsidP="0032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4FD0" w14:textId="77777777" w:rsidR="00310284" w:rsidRDefault="00310284" w:rsidP="001E3615">
    <w:pPr>
      <w:pStyle w:val="Header"/>
      <w:tabs>
        <w:tab w:val="clear" w:pos="9026"/>
      </w:tabs>
      <w:spacing w:line="276" w:lineRule="auto"/>
      <w:ind w:right="-2"/>
      <w:rPr>
        <w:noProof/>
        <w:lang w:val="de-DE" w:eastAsia="en-AU"/>
      </w:rPr>
    </w:pPr>
  </w:p>
  <w:p w14:paraId="7B86D4A5" w14:textId="77777777" w:rsidR="00310284" w:rsidRDefault="0031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19A" w14:textId="77777777" w:rsidR="00411443" w:rsidRDefault="00C64D0B" w:rsidP="00495283">
    <w:pPr>
      <w:pStyle w:val="Header"/>
      <w:tabs>
        <w:tab w:val="clear" w:pos="4513"/>
        <w:tab w:val="clear" w:pos="9026"/>
        <w:tab w:val="left" w:pos="7170"/>
      </w:tabs>
    </w:pPr>
    <w:r>
      <w:rPr>
        <w:noProof/>
      </w:rPr>
      <w:drawing>
        <wp:anchor distT="0" distB="0" distL="114300" distR="114300" simplePos="0" relativeHeight="251665920" behindDoc="1" locked="0" layoutInCell="1" allowOverlap="1" wp14:anchorId="1A81D925" wp14:editId="0274120C">
          <wp:simplePos x="0" y="0"/>
          <wp:positionH relativeFrom="column">
            <wp:posOffset>4031615</wp:posOffset>
          </wp:positionH>
          <wp:positionV relativeFrom="paragraph">
            <wp:posOffset>-426720</wp:posOffset>
          </wp:positionV>
          <wp:extent cx="1487286" cy="723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163" b="35714"/>
                  <a:stretch/>
                </pic:blipFill>
                <pic:spPr bwMode="auto">
                  <a:xfrm>
                    <a:off x="0" y="0"/>
                    <a:ext cx="1487286"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283">
      <w:rPr>
        <w:noProof/>
      </w:rPr>
      <w:drawing>
        <wp:anchor distT="0" distB="0" distL="114300" distR="114300" simplePos="0" relativeHeight="251663872" behindDoc="0" locked="0" layoutInCell="1" allowOverlap="1" wp14:anchorId="39E51347" wp14:editId="24215820">
          <wp:simplePos x="0" y="0"/>
          <wp:positionH relativeFrom="column">
            <wp:posOffset>5277485</wp:posOffset>
          </wp:positionH>
          <wp:positionV relativeFrom="paragraph">
            <wp:posOffset>-415925</wp:posOffset>
          </wp:positionV>
          <wp:extent cx="1504315" cy="8001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0219" b="28453"/>
                  <a:stretch/>
                </pic:blipFill>
                <pic:spPr bwMode="auto">
                  <a:xfrm>
                    <a:off x="0" y="0"/>
                    <a:ext cx="1504315"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1443">
      <w:rPr>
        <w:noProof/>
      </w:rPr>
      <w:drawing>
        <wp:anchor distT="0" distB="0" distL="114300" distR="114300" simplePos="0" relativeHeight="251649536" behindDoc="1" locked="0" layoutInCell="1" allowOverlap="1" wp14:anchorId="2E3E7920" wp14:editId="2DB98EA0">
          <wp:simplePos x="0" y="0"/>
          <wp:positionH relativeFrom="margin">
            <wp:posOffset>-314325</wp:posOffset>
          </wp:positionH>
          <wp:positionV relativeFrom="paragraph">
            <wp:posOffset>-495300</wp:posOffset>
          </wp:positionV>
          <wp:extent cx="3323590" cy="1024890"/>
          <wp:effectExtent l="0" t="0" r="0" b="3810"/>
          <wp:wrapTight wrapText="bothSides">
            <wp:wrapPolygon edited="0">
              <wp:start x="0" y="0"/>
              <wp:lineTo x="0" y="21279"/>
              <wp:lineTo x="21418" y="21279"/>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4907" t="13473" r="52854" b="30060"/>
                  <a:stretch/>
                </pic:blipFill>
                <pic:spPr bwMode="auto">
                  <a:xfrm>
                    <a:off x="0" y="0"/>
                    <a:ext cx="3323590" cy="1024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2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891"/>
    <w:multiLevelType w:val="hybridMultilevel"/>
    <w:tmpl w:val="2C3434A8"/>
    <w:lvl w:ilvl="0" w:tplc="825A1812">
      <w:start w:val="1"/>
      <w:numFmt w:val="decimal"/>
      <w:pStyle w:val="TOC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025880"/>
    <w:multiLevelType w:val="hybridMultilevel"/>
    <w:tmpl w:val="C008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17057"/>
    <w:multiLevelType w:val="hybridMultilevel"/>
    <w:tmpl w:val="2A7E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6A55"/>
    <w:multiLevelType w:val="hybridMultilevel"/>
    <w:tmpl w:val="77103FF2"/>
    <w:lvl w:ilvl="0" w:tplc="4080FE7C">
      <w:start w:val="1"/>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410D6B"/>
    <w:multiLevelType w:val="hybridMultilevel"/>
    <w:tmpl w:val="C74A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272B9"/>
    <w:multiLevelType w:val="hybridMultilevel"/>
    <w:tmpl w:val="E55808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B287D"/>
    <w:multiLevelType w:val="hybridMultilevel"/>
    <w:tmpl w:val="DE98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A76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D94769"/>
    <w:multiLevelType w:val="hybridMultilevel"/>
    <w:tmpl w:val="790E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A120F"/>
    <w:multiLevelType w:val="hybridMultilevel"/>
    <w:tmpl w:val="F488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D0A5B"/>
    <w:multiLevelType w:val="hybridMultilevel"/>
    <w:tmpl w:val="F02A338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23C3DBF"/>
    <w:multiLevelType w:val="hybridMultilevel"/>
    <w:tmpl w:val="904A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A7B39"/>
    <w:multiLevelType w:val="hybridMultilevel"/>
    <w:tmpl w:val="1F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029FC"/>
    <w:multiLevelType w:val="hybridMultilevel"/>
    <w:tmpl w:val="BC68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C645B"/>
    <w:multiLevelType w:val="hybridMultilevel"/>
    <w:tmpl w:val="628C3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31B93"/>
    <w:multiLevelType w:val="hybridMultilevel"/>
    <w:tmpl w:val="3878C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EC0BA8"/>
    <w:multiLevelType w:val="hybridMultilevel"/>
    <w:tmpl w:val="B83A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407CB"/>
    <w:multiLevelType w:val="hybridMultilevel"/>
    <w:tmpl w:val="5C00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5C15BD"/>
    <w:multiLevelType w:val="hybridMultilevel"/>
    <w:tmpl w:val="6CAA1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D06CDC"/>
    <w:multiLevelType w:val="hybridMultilevel"/>
    <w:tmpl w:val="3622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76DED"/>
    <w:multiLevelType w:val="hybridMultilevel"/>
    <w:tmpl w:val="B3BCA0E4"/>
    <w:lvl w:ilvl="0" w:tplc="04090001">
      <w:start w:val="1"/>
      <w:numFmt w:val="bullet"/>
      <w:lvlText w:val=""/>
      <w:lvlJc w:val="left"/>
      <w:pPr>
        <w:tabs>
          <w:tab w:val="num" w:pos="720"/>
        </w:tabs>
        <w:ind w:left="720" w:hanging="360"/>
      </w:pPr>
      <w:rPr>
        <w:rFonts w:ascii="Symbol" w:hAnsi="Symbol" w:hint="default"/>
      </w:rPr>
    </w:lvl>
    <w:lvl w:ilvl="1" w:tplc="56E29D0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C57B23"/>
    <w:multiLevelType w:val="hybridMultilevel"/>
    <w:tmpl w:val="DBD06AC8"/>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70FE10B6"/>
    <w:multiLevelType w:val="hybridMultilevel"/>
    <w:tmpl w:val="5FAEED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6CB2E53"/>
    <w:multiLevelType w:val="hybridMultilevel"/>
    <w:tmpl w:val="FD2A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B23ED"/>
    <w:multiLevelType w:val="hybridMultilevel"/>
    <w:tmpl w:val="DCFC5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565E83"/>
    <w:multiLevelType w:val="hybridMultilevel"/>
    <w:tmpl w:val="1256D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B46EDF"/>
    <w:multiLevelType w:val="hybridMultilevel"/>
    <w:tmpl w:val="6BE46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E503B4"/>
    <w:multiLevelType w:val="hybridMultilevel"/>
    <w:tmpl w:val="9254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E468C"/>
    <w:multiLevelType w:val="hybridMultilevel"/>
    <w:tmpl w:val="61B27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CB03D43"/>
    <w:multiLevelType w:val="hybridMultilevel"/>
    <w:tmpl w:val="E778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6902DD"/>
    <w:multiLevelType w:val="hybridMultilevel"/>
    <w:tmpl w:val="FAD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6"/>
  </w:num>
  <w:num w:numId="4">
    <w:abstractNumId w:val="22"/>
  </w:num>
  <w:num w:numId="5">
    <w:abstractNumId w:val="22"/>
  </w:num>
  <w:num w:numId="6">
    <w:abstractNumId w:val="5"/>
  </w:num>
  <w:num w:numId="7">
    <w:abstractNumId w:val="20"/>
  </w:num>
  <w:num w:numId="8">
    <w:abstractNumId w:val="16"/>
  </w:num>
  <w:num w:numId="9">
    <w:abstractNumId w:val="11"/>
  </w:num>
  <w:num w:numId="10">
    <w:abstractNumId w:val="9"/>
  </w:num>
  <w:num w:numId="11">
    <w:abstractNumId w:val="23"/>
  </w:num>
  <w:num w:numId="12">
    <w:abstractNumId w:val="27"/>
  </w:num>
  <w:num w:numId="13">
    <w:abstractNumId w:val="2"/>
  </w:num>
  <w:num w:numId="14">
    <w:abstractNumId w:val="4"/>
  </w:num>
  <w:num w:numId="15">
    <w:abstractNumId w:val="0"/>
  </w:num>
  <w:num w:numId="16">
    <w:abstractNumId w:val="3"/>
  </w:num>
  <w:num w:numId="17">
    <w:abstractNumId w:val="30"/>
  </w:num>
  <w:num w:numId="18">
    <w:abstractNumId w:val="19"/>
  </w:num>
  <w:num w:numId="19">
    <w:abstractNumId w:val="12"/>
  </w:num>
  <w:num w:numId="20">
    <w:abstractNumId w:val="24"/>
  </w:num>
  <w:num w:numId="21">
    <w:abstractNumId w:val="10"/>
  </w:num>
  <w:num w:numId="22">
    <w:abstractNumId w:val="1"/>
  </w:num>
  <w:num w:numId="23">
    <w:abstractNumId w:val="8"/>
  </w:num>
  <w:num w:numId="24">
    <w:abstractNumId w:val="29"/>
  </w:num>
  <w:num w:numId="25">
    <w:abstractNumId w:val="26"/>
  </w:num>
  <w:num w:numId="26">
    <w:abstractNumId w:val="13"/>
  </w:num>
  <w:num w:numId="27">
    <w:abstractNumId w:val="7"/>
  </w:num>
  <w:num w:numId="28">
    <w:abstractNumId w:val="17"/>
  </w:num>
  <w:num w:numId="29">
    <w:abstractNumId w:val="18"/>
  </w:num>
  <w:num w:numId="30">
    <w:abstractNumId w:val="25"/>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4E"/>
    <w:rsid w:val="00005F9D"/>
    <w:rsid w:val="00007306"/>
    <w:rsid w:val="00020D5D"/>
    <w:rsid w:val="000225F3"/>
    <w:rsid w:val="00027B7A"/>
    <w:rsid w:val="00031AFA"/>
    <w:rsid w:val="00042E12"/>
    <w:rsid w:val="000453CA"/>
    <w:rsid w:val="00046E5A"/>
    <w:rsid w:val="000546C8"/>
    <w:rsid w:val="00054E44"/>
    <w:rsid w:val="000556EF"/>
    <w:rsid w:val="0005699C"/>
    <w:rsid w:val="00063660"/>
    <w:rsid w:val="00081213"/>
    <w:rsid w:val="00083D99"/>
    <w:rsid w:val="000A42DB"/>
    <w:rsid w:val="000B264F"/>
    <w:rsid w:val="000B4A05"/>
    <w:rsid w:val="000B4D2A"/>
    <w:rsid w:val="000D0E84"/>
    <w:rsid w:val="000D79C8"/>
    <w:rsid w:val="000E1C11"/>
    <w:rsid w:val="000E541A"/>
    <w:rsid w:val="000F1374"/>
    <w:rsid w:val="00114A23"/>
    <w:rsid w:val="0012407A"/>
    <w:rsid w:val="001323FC"/>
    <w:rsid w:val="001369D0"/>
    <w:rsid w:val="0013727D"/>
    <w:rsid w:val="00137E6E"/>
    <w:rsid w:val="00143D08"/>
    <w:rsid w:val="0015311F"/>
    <w:rsid w:val="001566E0"/>
    <w:rsid w:val="00156FE3"/>
    <w:rsid w:val="00160799"/>
    <w:rsid w:val="00160917"/>
    <w:rsid w:val="001612D0"/>
    <w:rsid w:val="00174ADD"/>
    <w:rsid w:val="001771FF"/>
    <w:rsid w:val="00180440"/>
    <w:rsid w:val="00187984"/>
    <w:rsid w:val="00190D51"/>
    <w:rsid w:val="00194E05"/>
    <w:rsid w:val="00197AB0"/>
    <w:rsid w:val="00197AC2"/>
    <w:rsid w:val="001A4D80"/>
    <w:rsid w:val="001A5547"/>
    <w:rsid w:val="001A55DD"/>
    <w:rsid w:val="001A593B"/>
    <w:rsid w:val="001A5BB6"/>
    <w:rsid w:val="001B1881"/>
    <w:rsid w:val="001B6F15"/>
    <w:rsid w:val="001B7033"/>
    <w:rsid w:val="001C224D"/>
    <w:rsid w:val="001C719F"/>
    <w:rsid w:val="001C7866"/>
    <w:rsid w:val="001D5FC9"/>
    <w:rsid w:val="001E1F17"/>
    <w:rsid w:val="001E3615"/>
    <w:rsid w:val="001F0901"/>
    <w:rsid w:val="002102D8"/>
    <w:rsid w:val="00211383"/>
    <w:rsid w:val="0021188B"/>
    <w:rsid w:val="00223441"/>
    <w:rsid w:val="00230F02"/>
    <w:rsid w:val="0024732B"/>
    <w:rsid w:val="00271F4C"/>
    <w:rsid w:val="00276B8F"/>
    <w:rsid w:val="00281075"/>
    <w:rsid w:val="002979B5"/>
    <w:rsid w:val="002A313D"/>
    <w:rsid w:val="002B5937"/>
    <w:rsid w:val="002B654F"/>
    <w:rsid w:val="002C0312"/>
    <w:rsid w:val="002C7C4F"/>
    <w:rsid w:val="002D456D"/>
    <w:rsid w:val="002E10B9"/>
    <w:rsid w:val="002E5306"/>
    <w:rsid w:val="002F012D"/>
    <w:rsid w:val="002F0535"/>
    <w:rsid w:val="002F6138"/>
    <w:rsid w:val="0030691D"/>
    <w:rsid w:val="00310284"/>
    <w:rsid w:val="003250EA"/>
    <w:rsid w:val="00325121"/>
    <w:rsid w:val="00325B06"/>
    <w:rsid w:val="0034051E"/>
    <w:rsid w:val="003572EC"/>
    <w:rsid w:val="00360553"/>
    <w:rsid w:val="00364EAD"/>
    <w:rsid w:val="003654F5"/>
    <w:rsid w:val="003676AD"/>
    <w:rsid w:val="003770F9"/>
    <w:rsid w:val="003779E9"/>
    <w:rsid w:val="00381764"/>
    <w:rsid w:val="00385590"/>
    <w:rsid w:val="003A148B"/>
    <w:rsid w:val="003A1D6C"/>
    <w:rsid w:val="003B430C"/>
    <w:rsid w:val="003B464C"/>
    <w:rsid w:val="003B7732"/>
    <w:rsid w:val="003E0B4F"/>
    <w:rsid w:val="003F49AD"/>
    <w:rsid w:val="0040799C"/>
    <w:rsid w:val="00411443"/>
    <w:rsid w:val="00411D2A"/>
    <w:rsid w:val="0041257E"/>
    <w:rsid w:val="004152F7"/>
    <w:rsid w:val="004172E5"/>
    <w:rsid w:val="0042373A"/>
    <w:rsid w:val="00444834"/>
    <w:rsid w:val="00472EEB"/>
    <w:rsid w:val="00487596"/>
    <w:rsid w:val="00490258"/>
    <w:rsid w:val="00492656"/>
    <w:rsid w:val="00494610"/>
    <w:rsid w:val="00495283"/>
    <w:rsid w:val="004A25AA"/>
    <w:rsid w:val="004A4A6E"/>
    <w:rsid w:val="004B0B9C"/>
    <w:rsid w:val="004B25B3"/>
    <w:rsid w:val="004C30D8"/>
    <w:rsid w:val="004D3591"/>
    <w:rsid w:val="004D67D3"/>
    <w:rsid w:val="004D72C8"/>
    <w:rsid w:val="004E274E"/>
    <w:rsid w:val="004E465A"/>
    <w:rsid w:val="00506AC3"/>
    <w:rsid w:val="00507445"/>
    <w:rsid w:val="00507D4D"/>
    <w:rsid w:val="005109F9"/>
    <w:rsid w:val="005110D1"/>
    <w:rsid w:val="0051146E"/>
    <w:rsid w:val="00513123"/>
    <w:rsid w:val="00513801"/>
    <w:rsid w:val="00513ECB"/>
    <w:rsid w:val="005359F9"/>
    <w:rsid w:val="0058033F"/>
    <w:rsid w:val="0058232F"/>
    <w:rsid w:val="00591F61"/>
    <w:rsid w:val="00594D8C"/>
    <w:rsid w:val="00595CF9"/>
    <w:rsid w:val="00596A59"/>
    <w:rsid w:val="005A7093"/>
    <w:rsid w:val="005B2B6E"/>
    <w:rsid w:val="005B5458"/>
    <w:rsid w:val="005C4AEA"/>
    <w:rsid w:val="005D29CF"/>
    <w:rsid w:val="005E1CC3"/>
    <w:rsid w:val="005E1D6C"/>
    <w:rsid w:val="005F0DBE"/>
    <w:rsid w:val="005F24B0"/>
    <w:rsid w:val="0060336A"/>
    <w:rsid w:val="00607156"/>
    <w:rsid w:val="00611050"/>
    <w:rsid w:val="0064334D"/>
    <w:rsid w:val="006548AC"/>
    <w:rsid w:val="00664CC1"/>
    <w:rsid w:val="006708F6"/>
    <w:rsid w:val="00674E83"/>
    <w:rsid w:val="00677EDF"/>
    <w:rsid w:val="006A19AF"/>
    <w:rsid w:val="006B057B"/>
    <w:rsid w:val="006B7DD2"/>
    <w:rsid w:val="006C238A"/>
    <w:rsid w:val="006C5A41"/>
    <w:rsid w:val="006C618B"/>
    <w:rsid w:val="006D7783"/>
    <w:rsid w:val="006E3B58"/>
    <w:rsid w:val="006E4365"/>
    <w:rsid w:val="006F5646"/>
    <w:rsid w:val="006F670E"/>
    <w:rsid w:val="00705D2A"/>
    <w:rsid w:val="00722A92"/>
    <w:rsid w:val="0072635A"/>
    <w:rsid w:val="0073570C"/>
    <w:rsid w:val="007409B2"/>
    <w:rsid w:val="007448E5"/>
    <w:rsid w:val="007453ED"/>
    <w:rsid w:val="00754091"/>
    <w:rsid w:val="007619BD"/>
    <w:rsid w:val="007670F3"/>
    <w:rsid w:val="007726B6"/>
    <w:rsid w:val="007745D2"/>
    <w:rsid w:val="0078151C"/>
    <w:rsid w:val="00783A7A"/>
    <w:rsid w:val="007A1DD2"/>
    <w:rsid w:val="007F0030"/>
    <w:rsid w:val="00801FFF"/>
    <w:rsid w:val="008169EA"/>
    <w:rsid w:val="008238AD"/>
    <w:rsid w:val="00826382"/>
    <w:rsid w:val="008403BB"/>
    <w:rsid w:val="00840D71"/>
    <w:rsid w:val="00862770"/>
    <w:rsid w:val="008668C4"/>
    <w:rsid w:val="008807C3"/>
    <w:rsid w:val="00880C2A"/>
    <w:rsid w:val="00881BE0"/>
    <w:rsid w:val="008925A0"/>
    <w:rsid w:val="008975C8"/>
    <w:rsid w:val="00897D2C"/>
    <w:rsid w:val="008A1417"/>
    <w:rsid w:val="008A3292"/>
    <w:rsid w:val="008A7110"/>
    <w:rsid w:val="008B7A84"/>
    <w:rsid w:val="008D3656"/>
    <w:rsid w:val="008D5C8C"/>
    <w:rsid w:val="008E1CC5"/>
    <w:rsid w:val="008F4031"/>
    <w:rsid w:val="008F5ADD"/>
    <w:rsid w:val="00905253"/>
    <w:rsid w:val="00936DAD"/>
    <w:rsid w:val="00937FDF"/>
    <w:rsid w:val="00942925"/>
    <w:rsid w:val="00944E38"/>
    <w:rsid w:val="00952CAA"/>
    <w:rsid w:val="009576AF"/>
    <w:rsid w:val="0096270F"/>
    <w:rsid w:val="009737B5"/>
    <w:rsid w:val="00976DBB"/>
    <w:rsid w:val="009808E0"/>
    <w:rsid w:val="00980C40"/>
    <w:rsid w:val="009963FF"/>
    <w:rsid w:val="009A126A"/>
    <w:rsid w:val="009B0013"/>
    <w:rsid w:val="009D5CB1"/>
    <w:rsid w:val="009E7AA6"/>
    <w:rsid w:val="009E7AF9"/>
    <w:rsid w:val="009F12F0"/>
    <w:rsid w:val="009F66F6"/>
    <w:rsid w:val="00A02CE8"/>
    <w:rsid w:val="00A03720"/>
    <w:rsid w:val="00A038AE"/>
    <w:rsid w:val="00A06202"/>
    <w:rsid w:val="00A10D9C"/>
    <w:rsid w:val="00A271BF"/>
    <w:rsid w:val="00A3281F"/>
    <w:rsid w:val="00A428DD"/>
    <w:rsid w:val="00A46146"/>
    <w:rsid w:val="00A754C9"/>
    <w:rsid w:val="00A8414F"/>
    <w:rsid w:val="00A9137E"/>
    <w:rsid w:val="00A92E76"/>
    <w:rsid w:val="00A964F3"/>
    <w:rsid w:val="00A97E5E"/>
    <w:rsid w:val="00AB0860"/>
    <w:rsid w:val="00AD206C"/>
    <w:rsid w:val="00AD3D30"/>
    <w:rsid w:val="00AF1057"/>
    <w:rsid w:val="00B02CFE"/>
    <w:rsid w:val="00B06492"/>
    <w:rsid w:val="00B11A8D"/>
    <w:rsid w:val="00B14C8A"/>
    <w:rsid w:val="00B20498"/>
    <w:rsid w:val="00B26805"/>
    <w:rsid w:val="00B33E67"/>
    <w:rsid w:val="00B40206"/>
    <w:rsid w:val="00B4647F"/>
    <w:rsid w:val="00B50A2B"/>
    <w:rsid w:val="00B50BC3"/>
    <w:rsid w:val="00B71A78"/>
    <w:rsid w:val="00B92DE1"/>
    <w:rsid w:val="00B93DB5"/>
    <w:rsid w:val="00B95D6B"/>
    <w:rsid w:val="00B95D70"/>
    <w:rsid w:val="00BA02C2"/>
    <w:rsid w:val="00BA16BE"/>
    <w:rsid w:val="00BB564F"/>
    <w:rsid w:val="00BB71DC"/>
    <w:rsid w:val="00BC4D93"/>
    <w:rsid w:val="00BC7033"/>
    <w:rsid w:val="00BD27B1"/>
    <w:rsid w:val="00BD5C08"/>
    <w:rsid w:val="00BE10ED"/>
    <w:rsid w:val="00BF0198"/>
    <w:rsid w:val="00BF05EF"/>
    <w:rsid w:val="00BF0F7F"/>
    <w:rsid w:val="00BF6B02"/>
    <w:rsid w:val="00C160FB"/>
    <w:rsid w:val="00C1709D"/>
    <w:rsid w:val="00C21A53"/>
    <w:rsid w:val="00C46077"/>
    <w:rsid w:val="00C50339"/>
    <w:rsid w:val="00C53DB1"/>
    <w:rsid w:val="00C57971"/>
    <w:rsid w:val="00C61C36"/>
    <w:rsid w:val="00C64D0B"/>
    <w:rsid w:val="00C67FD7"/>
    <w:rsid w:val="00C721CF"/>
    <w:rsid w:val="00C804B9"/>
    <w:rsid w:val="00CA6FED"/>
    <w:rsid w:val="00CB0798"/>
    <w:rsid w:val="00CB2972"/>
    <w:rsid w:val="00CE6C8E"/>
    <w:rsid w:val="00D063C4"/>
    <w:rsid w:val="00D06B70"/>
    <w:rsid w:val="00D158D1"/>
    <w:rsid w:val="00D45179"/>
    <w:rsid w:val="00D53A0A"/>
    <w:rsid w:val="00D67256"/>
    <w:rsid w:val="00D82189"/>
    <w:rsid w:val="00DB4394"/>
    <w:rsid w:val="00DB5FCF"/>
    <w:rsid w:val="00DB6FBD"/>
    <w:rsid w:val="00DD1704"/>
    <w:rsid w:val="00DD6B0C"/>
    <w:rsid w:val="00DE6FF4"/>
    <w:rsid w:val="00DF1E9D"/>
    <w:rsid w:val="00E0012F"/>
    <w:rsid w:val="00E0798C"/>
    <w:rsid w:val="00E13098"/>
    <w:rsid w:val="00E14BF0"/>
    <w:rsid w:val="00E16B41"/>
    <w:rsid w:val="00E1770D"/>
    <w:rsid w:val="00E24905"/>
    <w:rsid w:val="00E3002A"/>
    <w:rsid w:val="00E33B6F"/>
    <w:rsid w:val="00E33BA9"/>
    <w:rsid w:val="00E46DB1"/>
    <w:rsid w:val="00E50E8A"/>
    <w:rsid w:val="00E55EA2"/>
    <w:rsid w:val="00E6284D"/>
    <w:rsid w:val="00E62AD2"/>
    <w:rsid w:val="00E65C1E"/>
    <w:rsid w:val="00E66736"/>
    <w:rsid w:val="00E77365"/>
    <w:rsid w:val="00E84165"/>
    <w:rsid w:val="00E86EDB"/>
    <w:rsid w:val="00E90005"/>
    <w:rsid w:val="00E912DD"/>
    <w:rsid w:val="00EA3A5D"/>
    <w:rsid w:val="00EA6131"/>
    <w:rsid w:val="00EB234B"/>
    <w:rsid w:val="00EB59D8"/>
    <w:rsid w:val="00EB6FA7"/>
    <w:rsid w:val="00EB7550"/>
    <w:rsid w:val="00EC5E81"/>
    <w:rsid w:val="00EC7009"/>
    <w:rsid w:val="00EC777E"/>
    <w:rsid w:val="00ED0B15"/>
    <w:rsid w:val="00ED4E5A"/>
    <w:rsid w:val="00EF545D"/>
    <w:rsid w:val="00F02209"/>
    <w:rsid w:val="00F06E71"/>
    <w:rsid w:val="00F1249F"/>
    <w:rsid w:val="00F13CBC"/>
    <w:rsid w:val="00F227B1"/>
    <w:rsid w:val="00F2298A"/>
    <w:rsid w:val="00F2321E"/>
    <w:rsid w:val="00F25534"/>
    <w:rsid w:val="00F30670"/>
    <w:rsid w:val="00F32C38"/>
    <w:rsid w:val="00F34067"/>
    <w:rsid w:val="00F50DC6"/>
    <w:rsid w:val="00F5195A"/>
    <w:rsid w:val="00F909CF"/>
    <w:rsid w:val="00F93DC6"/>
    <w:rsid w:val="00F955B4"/>
    <w:rsid w:val="00FB26DC"/>
    <w:rsid w:val="00FB45AC"/>
    <w:rsid w:val="00FB4C27"/>
    <w:rsid w:val="00FD3105"/>
    <w:rsid w:val="00FE148F"/>
    <w:rsid w:val="00FE66AC"/>
    <w:rsid w:val="00FF00D1"/>
    <w:rsid w:val="00FF2178"/>
    <w:rsid w:val="00FF330E"/>
    <w:rsid w:val="00FF76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C5495"/>
  <w15:docId w15:val="{F7CA3100-8E02-4734-823A-9099653D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9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80C40"/>
    <w:pPr>
      <w:keepNext/>
      <w:keepLines/>
      <w:spacing w:before="240"/>
      <w:outlineLvl w:val="0"/>
    </w:pPr>
    <w:rPr>
      <w:rFonts w:ascii="Gotham Bold" w:eastAsiaTheme="majorEastAsia" w:hAnsi="Gotham 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777E"/>
    <w:pPr>
      <w:keepNext/>
      <w:keepLines/>
      <w:spacing w:before="40"/>
      <w:outlineLvl w:val="1"/>
    </w:pPr>
    <w:rPr>
      <w:rFonts w:ascii="Gotham Bold" w:eastAsiaTheme="majorEastAsia" w:hAnsi="Gotham Bold"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777E"/>
    <w:pPr>
      <w:keepNext/>
      <w:keepLines/>
      <w:spacing w:before="40"/>
      <w:outlineLvl w:val="2"/>
    </w:pPr>
    <w:rPr>
      <w:rFonts w:ascii="Gotham Bold" w:eastAsiaTheme="majorEastAsia" w:hAnsi="Gotham Bold" w:cstheme="majorBidi"/>
      <w:color w:val="1F4D78" w:themeColor="accent1" w:themeShade="7F"/>
    </w:rPr>
  </w:style>
  <w:style w:type="paragraph" w:styleId="Heading4">
    <w:name w:val="heading 4"/>
    <w:basedOn w:val="Normal"/>
    <w:next w:val="Normal"/>
    <w:link w:val="Heading4Char"/>
    <w:uiPriority w:val="9"/>
    <w:unhideWhenUsed/>
    <w:qFormat/>
    <w:rsid w:val="00EC777E"/>
    <w:pPr>
      <w:keepNext/>
      <w:keepLines/>
      <w:spacing w:before="40"/>
      <w:outlineLvl w:val="3"/>
    </w:pPr>
    <w:rPr>
      <w:rFonts w:ascii="Gotham Book" w:eastAsiaTheme="majorEastAsia" w:hAnsi="Gotham Book"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0EA"/>
    <w:pPr>
      <w:tabs>
        <w:tab w:val="center" w:pos="4513"/>
        <w:tab w:val="right" w:pos="9026"/>
      </w:tabs>
    </w:pPr>
  </w:style>
  <w:style w:type="character" w:customStyle="1" w:styleId="HeaderChar">
    <w:name w:val="Header Char"/>
    <w:basedOn w:val="DefaultParagraphFont"/>
    <w:link w:val="Header"/>
    <w:uiPriority w:val="99"/>
    <w:rsid w:val="003250EA"/>
  </w:style>
  <w:style w:type="paragraph" w:styleId="Footer">
    <w:name w:val="footer"/>
    <w:basedOn w:val="Normal"/>
    <w:link w:val="FooterChar"/>
    <w:uiPriority w:val="99"/>
    <w:unhideWhenUsed/>
    <w:rsid w:val="003250EA"/>
    <w:pPr>
      <w:tabs>
        <w:tab w:val="center" w:pos="4513"/>
        <w:tab w:val="right" w:pos="9026"/>
      </w:tabs>
    </w:pPr>
  </w:style>
  <w:style w:type="character" w:customStyle="1" w:styleId="FooterChar">
    <w:name w:val="Footer Char"/>
    <w:basedOn w:val="DefaultParagraphFont"/>
    <w:link w:val="Footer"/>
    <w:uiPriority w:val="99"/>
    <w:rsid w:val="003250EA"/>
  </w:style>
  <w:style w:type="paragraph" w:styleId="BalloonText">
    <w:name w:val="Balloon Text"/>
    <w:basedOn w:val="Normal"/>
    <w:link w:val="BalloonTextChar"/>
    <w:uiPriority w:val="99"/>
    <w:semiHidden/>
    <w:unhideWhenUsed/>
    <w:rsid w:val="00124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07A"/>
    <w:rPr>
      <w:rFonts w:ascii="Segoe UI" w:hAnsi="Segoe UI" w:cs="Segoe UI"/>
      <w:sz w:val="18"/>
      <w:szCs w:val="18"/>
    </w:rPr>
  </w:style>
  <w:style w:type="paragraph" w:styleId="NormalWeb">
    <w:name w:val="Normal (Web)"/>
    <w:basedOn w:val="Normal"/>
    <w:uiPriority w:val="99"/>
    <w:semiHidden/>
    <w:unhideWhenUsed/>
    <w:rsid w:val="006E4365"/>
    <w:pPr>
      <w:spacing w:before="100" w:beforeAutospacing="1" w:after="100" w:afterAutospacing="1"/>
    </w:pPr>
    <w:rPr>
      <w:rFonts w:eastAsiaTheme="minorEastAsia"/>
      <w:lang w:eastAsia="en-AU"/>
    </w:rPr>
  </w:style>
  <w:style w:type="character" w:customStyle="1" w:styleId="Heading1Char">
    <w:name w:val="Heading 1 Char"/>
    <w:basedOn w:val="DefaultParagraphFont"/>
    <w:link w:val="Heading1"/>
    <w:uiPriority w:val="9"/>
    <w:rsid w:val="00980C40"/>
    <w:rPr>
      <w:rFonts w:ascii="Gotham Bold" w:eastAsiaTheme="majorEastAsia" w:hAnsi="Gotham Bold" w:cstheme="majorBidi"/>
      <w:color w:val="2E74B5" w:themeColor="accent1" w:themeShade="BF"/>
      <w:sz w:val="32"/>
      <w:szCs w:val="32"/>
    </w:rPr>
  </w:style>
  <w:style w:type="character" w:customStyle="1" w:styleId="Heading2Char">
    <w:name w:val="Heading 2 Char"/>
    <w:basedOn w:val="DefaultParagraphFont"/>
    <w:link w:val="Heading2"/>
    <w:uiPriority w:val="9"/>
    <w:rsid w:val="00EC777E"/>
    <w:rPr>
      <w:rFonts w:ascii="Gotham Bold" w:eastAsiaTheme="majorEastAsia" w:hAnsi="Gotham Bold" w:cstheme="majorBidi"/>
      <w:color w:val="2E74B5" w:themeColor="accent1" w:themeShade="BF"/>
      <w:sz w:val="26"/>
      <w:szCs w:val="26"/>
    </w:rPr>
  </w:style>
  <w:style w:type="character" w:customStyle="1" w:styleId="Heading3Char">
    <w:name w:val="Heading 3 Char"/>
    <w:basedOn w:val="DefaultParagraphFont"/>
    <w:link w:val="Heading3"/>
    <w:uiPriority w:val="9"/>
    <w:rsid w:val="00EC777E"/>
    <w:rPr>
      <w:rFonts w:ascii="Gotham Bold" w:eastAsiaTheme="majorEastAsia" w:hAnsi="Gotham Bold" w:cstheme="majorBidi"/>
      <w:color w:val="1F4D78" w:themeColor="accent1" w:themeShade="7F"/>
      <w:sz w:val="24"/>
      <w:szCs w:val="24"/>
    </w:rPr>
  </w:style>
  <w:style w:type="character" w:customStyle="1" w:styleId="Heading4Char">
    <w:name w:val="Heading 4 Char"/>
    <w:basedOn w:val="DefaultParagraphFont"/>
    <w:link w:val="Heading4"/>
    <w:uiPriority w:val="9"/>
    <w:rsid w:val="00EC777E"/>
    <w:rPr>
      <w:rFonts w:ascii="Gotham Book" w:eastAsiaTheme="majorEastAsia" w:hAnsi="Gotham Book" w:cstheme="majorBidi"/>
      <w:i/>
      <w:iCs/>
      <w:color w:val="2E74B5" w:themeColor="accent1" w:themeShade="BF"/>
    </w:rPr>
  </w:style>
  <w:style w:type="paragraph" w:customStyle="1" w:styleId="Default">
    <w:name w:val="Default"/>
    <w:rsid w:val="005F0DBE"/>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styleId="ListParagraph">
    <w:name w:val="List Paragraph"/>
    <w:basedOn w:val="Normal"/>
    <w:uiPriority w:val="34"/>
    <w:qFormat/>
    <w:rsid w:val="00EC5E81"/>
    <w:pPr>
      <w:ind w:left="720"/>
      <w:contextualSpacing/>
    </w:pPr>
  </w:style>
  <w:style w:type="paragraph" w:customStyle="1" w:styleId="OmniPage2">
    <w:name w:val="OmniPage #2"/>
    <w:basedOn w:val="Normal"/>
    <w:rsid w:val="00A06202"/>
    <w:pPr>
      <w:spacing w:line="280" w:lineRule="exact"/>
    </w:pPr>
    <w:rPr>
      <w:sz w:val="20"/>
      <w:szCs w:val="20"/>
    </w:rPr>
  </w:style>
  <w:style w:type="paragraph" w:customStyle="1" w:styleId="OmniPage3">
    <w:name w:val="OmniPage #3"/>
    <w:basedOn w:val="Normal"/>
    <w:rsid w:val="00A06202"/>
    <w:pPr>
      <w:spacing w:line="240" w:lineRule="exact"/>
    </w:pPr>
    <w:rPr>
      <w:sz w:val="20"/>
      <w:szCs w:val="20"/>
    </w:rPr>
  </w:style>
  <w:style w:type="paragraph" w:customStyle="1" w:styleId="OmniPage4">
    <w:name w:val="OmniPage #4"/>
    <w:basedOn w:val="Normal"/>
    <w:rsid w:val="00A06202"/>
    <w:pPr>
      <w:spacing w:line="240" w:lineRule="exact"/>
    </w:pPr>
    <w:rPr>
      <w:sz w:val="20"/>
      <w:szCs w:val="20"/>
    </w:rPr>
  </w:style>
  <w:style w:type="paragraph" w:customStyle="1" w:styleId="OmniPage1">
    <w:name w:val="OmniPage #1"/>
    <w:basedOn w:val="Normal"/>
    <w:rsid w:val="00A06202"/>
    <w:pPr>
      <w:spacing w:line="320" w:lineRule="exact"/>
    </w:pPr>
    <w:rPr>
      <w:sz w:val="20"/>
      <w:szCs w:val="20"/>
    </w:rPr>
  </w:style>
  <w:style w:type="table" w:styleId="TableGrid">
    <w:name w:val="Table Grid"/>
    <w:basedOn w:val="TableNormal"/>
    <w:uiPriority w:val="39"/>
    <w:rsid w:val="0036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76AD"/>
    <w:pPr>
      <w:spacing w:line="259" w:lineRule="auto"/>
      <w:outlineLvl w:val="9"/>
    </w:pPr>
    <w:rPr>
      <w:rFonts w:asciiTheme="majorHAnsi" w:hAnsiTheme="majorHAnsi"/>
    </w:rPr>
  </w:style>
  <w:style w:type="paragraph" w:styleId="TOC2">
    <w:name w:val="toc 2"/>
    <w:basedOn w:val="Normal"/>
    <w:next w:val="Normal"/>
    <w:autoRedefine/>
    <w:uiPriority w:val="39"/>
    <w:unhideWhenUsed/>
    <w:rsid w:val="003676AD"/>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D158D1"/>
    <w:pPr>
      <w:numPr>
        <w:numId w:val="15"/>
      </w:numPr>
      <w:spacing w:after="100" w:line="259" w:lineRule="auto"/>
    </w:pPr>
    <w:rPr>
      <w:rFonts w:asciiTheme="minorHAnsi" w:eastAsiaTheme="minorEastAsia" w:hAnsiTheme="minorHAnsi"/>
      <w:b/>
      <w:sz w:val="22"/>
      <w:szCs w:val="22"/>
    </w:rPr>
  </w:style>
  <w:style w:type="paragraph" w:styleId="TOC3">
    <w:name w:val="toc 3"/>
    <w:basedOn w:val="Normal"/>
    <w:next w:val="Normal"/>
    <w:autoRedefine/>
    <w:uiPriority w:val="39"/>
    <w:unhideWhenUsed/>
    <w:rsid w:val="003676AD"/>
    <w:pPr>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21188B"/>
    <w:rPr>
      <w:color w:val="0563C1" w:themeColor="hyperlink"/>
      <w:u w:val="single"/>
    </w:rPr>
  </w:style>
  <w:style w:type="character" w:styleId="UnresolvedMention">
    <w:name w:val="Unresolved Mention"/>
    <w:basedOn w:val="DefaultParagraphFont"/>
    <w:uiPriority w:val="99"/>
    <w:semiHidden/>
    <w:unhideWhenUsed/>
    <w:rsid w:val="00FB4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5786">
      <w:bodyDiv w:val="1"/>
      <w:marLeft w:val="0"/>
      <w:marRight w:val="0"/>
      <w:marTop w:val="0"/>
      <w:marBottom w:val="0"/>
      <w:divBdr>
        <w:top w:val="none" w:sz="0" w:space="0" w:color="auto"/>
        <w:left w:val="none" w:sz="0" w:space="0" w:color="auto"/>
        <w:bottom w:val="none" w:sz="0" w:space="0" w:color="auto"/>
        <w:right w:val="none" w:sz="0" w:space="0" w:color="auto"/>
      </w:divBdr>
    </w:div>
    <w:div w:id="1430201847">
      <w:bodyDiv w:val="1"/>
      <w:marLeft w:val="0"/>
      <w:marRight w:val="0"/>
      <w:marTop w:val="0"/>
      <w:marBottom w:val="0"/>
      <w:divBdr>
        <w:top w:val="none" w:sz="0" w:space="0" w:color="auto"/>
        <w:left w:val="none" w:sz="0" w:space="0" w:color="auto"/>
        <w:bottom w:val="none" w:sz="0" w:space="0" w:color="auto"/>
        <w:right w:val="none" w:sz="0" w:space="0" w:color="auto"/>
      </w:divBdr>
    </w:div>
    <w:div w:id="1443304919">
      <w:bodyDiv w:val="1"/>
      <w:marLeft w:val="0"/>
      <w:marRight w:val="0"/>
      <w:marTop w:val="0"/>
      <w:marBottom w:val="0"/>
      <w:divBdr>
        <w:top w:val="none" w:sz="0" w:space="0" w:color="auto"/>
        <w:left w:val="none" w:sz="0" w:space="0" w:color="auto"/>
        <w:bottom w:val="none" w:sz="0" w:space="0" w:color="auto"/>
        <w:right w:val="none" w:sz="0" w:space="0" w:color="auto"/>
      </w:divBdr>
    </w:div>
    <w:div w:id="18004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ealth.sa.gov.au/" TargetMode="External"/><Relationship Id="rId18" Type="http://schemas.openxmlformats.org/officeDocument/2006/relationships/hyperlink" Target="https://www.allergy.org.au/hp/anaphylaxis/how-to-give-epip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llergy.org.au/" TargetMode="External"/><Relationship Id="rId17" Type="http://schemas.openxmlformats.org/officeDocument/2006/relationships/hyperlink" Target="https://www.allergy.org.au/hp/anaphylaxis/ascia-action-plan-for-anaphylax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sa.gov.au/docs/support-and-inclusion/student,-health-and-disability-support/hsp321-anaphylaxis-risk-assessment.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a.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thma.org.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llergy.org.au/images/scc/ASCIA_Risk_minimisation_strategies_table_0303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sa.gov.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J\AppData\Local\Temp\OneNote\16.0\Exported\%7b41856162-55D1-4773-B042-CC7D6687B05D%7d\NT\0\MNCC-Letterhead-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8CA19FE0173B4D89E1E8959F432F4F" ma:contentTypeVersion="12" ma:contentTypeDescription="Create a new document." ma:contentTypeScope="" ma:versionID="5be4269e59377239916ff58bc0d925e9">
  <xsd:schema xmlns:xsd="http://www.w3.org/2001/XMLSchema" xmlns:xs="http://www.w3.org/2001/XMLSchema" xmlns:p="http://schemas.microsoft.com/office/2006/metadata/properties" xmlns:ns3="4c40c210-f60a-495b-a1ed-2874cecb3350" xmlns:ns4="91f5673c-3e06-49d6-b4bc-95fda1bb20f2" targetNamespace="http://schemas.microsoft.com/office/2006/metadata/properties" ma:root="true" ma:fieldsID="3307b5562ef0ae05ea1b6b5beb402468" ns3:_="" ns4:_="">
    <xsd:import namespace="4c40c210-f60a-495b-a1ed-2874cecb3350"/>
    <xsd:import namespace="91f5673c-3e06-49d6-b4bc-95fda1bb20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0c210-f60a-495b-a1ed-2874cecb3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5673c-3e06-49d6-b4bc-95fda1bb20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1F4E2-3405-4F68-AFAB-38DA70765257}">
  <ds:schemaRefs>
    <ds:schemaRef ds:uri="http://schemas.openxmlformats.org/officeDocument/2006/bibliography"/>
  </ds:schemaRefs>
</ds:datastoreItem>
</file>

<file path=customXml/itemProps2.xml><?xml version="1.0" encoding="utf-8"?>
<ds:datastoreItem xmlns:ds="http://schemas.openxmlformats.org/officeDocument/2006/customXml" ds:itemID="{954671EE-406C-4924-88F3-2652BB22E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0c210-f60a-495b-a1ed-2874cecb3350"/>
    <ds:schemaRef ds:uri="91f5673c-3e06-49d6-b4bc-95fda1bb2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19B00-3527-42AD-A963-46D64A7B3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6C0C0D-8C3C-4469-ABF1-7608BC98C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MNCC-Letterhead-2018</Template>
  <TotalTime>382</TotalTime>
  <Pages>11</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Jaeger</dc:creator>
  <cp:keywords/>
  <dc:description/>
  <cp:lastModifiedBy>Rachel Richardson</cp:lastModifiedBy>
  <cp:revision>197</cp:revision>
  <cp:lastPrinted>2021-04-15T01:49:00Z</cp:lastPrinted>
  <dcterms:created xsi:type="dcterms:W3CDTF">2023-04-17T06:58:00Z</dcterms:created>
  <dcterms:modified xsi:type="dcterms:W3CDTF">2023-06-12T23:32:00Z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0x010100EB8CA19FE0173B4D89E1E8959F432F4F</vt:lpwstr>
  </property>
</Properties>
</file>